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E2A9AE" w14:textId="77777777" w:rsidR="00EF7133" w:rsidRDefault="00EF7133">
      <w:pPr>
        <w:jc w:val="both"/>
        <w:outlineLvl w:val="0"/>
        <w:rPr>
          <w:rFonts w:ascii="Calibri" w:eastAsia="Calibri" w:hAnsi="Calibri" w:cs="Arial"/>
          <w:b/>
          <w:sz w:val="28"/>
          <w:szCs w:val="28"/>
          <w:lang w:eastAsia="en-US"/>
        </w:rPr>
      </w:pPr>
    </w:p>
    <w:p w14:paraId="27942EFC" w14:textId="7B1D64C1" w:rsidR="00EF7133" w:rsidRDefault="00985149">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7376DD">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7ADB4AEA" w14:textId="77777777" w:rsidR="00EF7133" w:rsidRDefault="00EF7133">
      <w:pPr>
        <w:jc w:val="both"/>
        <w:outlineLvl w:val="0"/>
        <w:rPr>
          <w:rFonts w:ascii="Calibri" w:eastAsia="Calibri" w:hAnsi="Calibri" w:cs="Arial"/>
          <w:b/>
          <w:sz w:val="28"/>
          <w:szCs w:val="28"/>
          <w:lang w:eastAsia="en-US"/>
        </w:rPr>
      </w:pPr>
    </w:p>
    <w:p w14:paraId="49D5FD40" w14:textId="2BFB2CE6" w:rsidR="00EF7133" w:rsidRDefault="00985149">
      <w:pPr>
        <w:jc w:val="both"/>
        <w:outlineLvl w:val="0"/>
        <w:rPr>
          <w:rFonts w:ascii="Calibri" w:hAnsi="Calibri"/>
          <w:b/>
          <w:sz w:val="28"/>
          <w:szCs w:val="28"/>
        </w:rPr>
      </w:pPr>
      <w:r>
        <w:rPr>
          <w:rFonts w:ascii="Calibri" w:hAnsi="Calibri"/>
          <w:b/>
          <w:sz w:val="28"/>
          <w:szCs w:val="28"/>
        </w:rPr>
        <w:t xml:space="preserve">Vyplněná příloha č. </w:t>
      </w:r>
      <w:r w:rsidR="007376DD">
        <w:rPr>
          <w:rFonts w:ascii="Calibri" w:hAnsi="Calibri"/>
          <w:b/>
          <w:sz w:val="28"/>
          <w:szCs w:val="28"/>
        </w:rPr>
        <w:t>2</w:t>
      </w:r>
      <w:r>
        <w:rPr>
          <w:rFonts w:ascii="Calibri" w:hAnsi="Calibri"/>
          <w:b/>
          <w:sz w:val="28"/>
          <w:szCs w:val="28"/>
        </w:rPr>
        <w:t xml:space="preserve"> tvoří nedílnou součást nabídky účastníka zadávacího řízení.</w:t>
      </w:r>
    </w:p>
    <w:p w14:paraId="31615F09" w14:textId="77777777" w:rsidR="00EF7133" w:rsidRDefault="00EF7133">
      <w:pPr>
        <w:jc w:val="both"/>
        <w:outlineLvl w:val="0"/>
        <w:rPr>
          <w:rFonts w:ascii="Calibri" w:eastAsia="Calibri" w:hAnsi="Calibri" w:cs="Arial"/>
          <w:b/>
          <w:sz w:val="28"/>
          <w:szCs w:val="28"/>
          <w:lang w:eastAsia="en-US"/>
        </w:rPr>
      </w:pPr>
    </w:p>
    <w:p w14:paraId="7F87AD7D" w14:textId="5DF63258" w:rsidR="00EF7133" w:rsidRDefault="00985149">
      <w:pPr>
        <w:shd w:val="clear" w:color="auto" w:fill="FFD966"/>
        <w:jc w:val="both"/>
        <w:outlineLvl w:val="0"/>
        <w:rPr>
          <w:rFonts w:ascii="Calibri" w:hAnsi="Calibri" w:cs="Arial"/>
          <w:b/>
          <w:sz w:val="24"/>
        </w:rPr>
      </w:pPr>
      <w:r>
        <w:rPr>
          <w:rFonts w:ascii="Calibri" w:hAnsi="Calibri" w:cs="Arial"/>
          <w:b/>
          <w:sz w:val="24"/>
        </w:rPr>
        <w:t xml:space="preserve">Název veřejné zakázky: </w:t>
      </w:r>
    </w:p>
    <w:p w14:paraId="78158D5F" w14:textId="6B2B076E" w:rsidR="007376DD" w:rsidRPr="005E0765" w:rsidRDefault="007376DD">
      <w:pPr>
        <w:shd w:val="clear" w:color="auto" w:fill="FFD966"/>
        <w:jc w:val="both"/>
        <w:outlineLvl w:val="0"/>
        <w:rPr>
          <w:rFonts w:ascii="Calibri" w:hAnsi="Calibri" w:cs="Arial"/>
          <w:b/>
          <w:sz w:val="28"/>
          <w:szCs w:val="28"/>
        </w:rPr>
      </w:pPr>
      <w:r w:rsidRPr="007376DD">
        <w:rPr>
          <w:rFonts w:ascii="Calibri" w:hAnsi="Calibri" w:cs="Arial"/>
          <w:b/>
          <w:sz w:val="28"/>
          <w:szCs w:val="28"/>
        </w:rPr>
        <w:t>Anesteziologické přístroje</w:t>
      </w:r>
    </w:p>
    <w:p w14:paraId="47E882B3" w14:textId="77777777" w:rsidR="00EF7133" w:rsidRDefault="00EF7133"/>
    <w:p w14:paraId="3DEAEA04" w14:textId="77777777" w:rsidR="00EF7133" w:rsidRDefault="00EF7133">
      <w:pPr>
        <w:jc w:val="both"/>
        <w:rPr>
          <w:rFonts w:ascii="Calibri" w:eastAsia="Calibri" w:hAnsi="Calibri" w:cs="Arial"/>
          <w:b/>
          <w:bCs/>
          <w:color w:val="000000"/>
          <w:sz w:val="22"/>
          <w:szCs w:val="22"/>
          <w:lang w:eastAsia="en-US"/>
        </w:rPr>
      </w:pPr>
    </w:p>
    <w:p w14:paraId="78205EE3" w14:textId="77777777" w:rsidR="00EF7133" w:rsidRDefault="00985149">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CE51697" w14:textId="77777777" w:rsidR="00EF7133" w:rsidRDefault="00985149">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4BA05687" w14:textId="77777777" w:rsidR="00EF7133" w:rsidRDefault="00EF7133">
      <w:pPr>
        <w:pStyle w:val="Zkladntext2"/>
        <w:rPr>
          <w:rFonts w:ascii="Calibri" w:hAnsi="Calibri" w:cs="Arial"/>
          <w:sz w:val="22"/>
          <w:szCs w:val="22"/>
        </w:rPr>
      </w:pPr>
    </w:p>
    <w:p w14:paraId="49501C7D" w14:textId="669DD837" w:rsidR="00EF7133" w:rsidRDefault="005E0765">
      <w:pPr>
        <w:jc w:val="both"/>
        <w:rPr>
          <w:rFonts w:ascii="Calibri" w:hAnsi="Calibri"/>
          <w:sz w:val="22"/>
          <w:szCs w:val="22"/>
        </w:rPr>
      </w:pPr>
      <w:r w:rsidRPr="00865776">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r>
        <w:rPr>
          <w:rFonts w:asciiTheme="minorHAnsi" w:hAnsiTheme="minorHAnsi" w:cstheme="minorHAnsi"/>
          <w:sz w:val="22"/>
          <w:szCs w:val="22"/>
        </w:rPr>
        <w:t>.</w:t>
      </w:r>
    </w:p>
    <w:p w14:paraId="2161CA9E" w14:textId="77777777" w:rsidR="00EF7133" w:rsidRDefault="00EF7133">
      <w:pPr>
        <w:suppressAutoHyphens/>
        <w:spacing w:after="160" w:line="276" w:lineRule="auto"/>
        <w:contextualSpacing/>
        <w:rPr>
          <w:rFonts w:ascii="Calibri" w:hAnsi="Calibri" w:cs="Arial"/>
          <w:sz w:val="22"/>
          <w:szCs w:val="22"/>
        </w:rPr>
      </w:pPr>
    </w:p>
    <w:p w14:paraId="3FA6D5C2" w14:textId="1CBCF4F8" w:rsidR="00EF7133" w:rsidRDefault="00985149" w:rsidP="007376DD">
      <w:pPr>
        <w:pStyle w:val="Nadpis2"/>
        <w:numPr>
          <w:ilvl w:val="0"/>
          <w:numId w:val="1"/>
        </w:numPr>
        <w:rPr>
          <w:sz w:val="28"/>
          <w:szCs w:val="28"/>
        </w:rPr>
      </w:pPr>
      <w:r>
        <w:rPr>
          <w:sz w:val="28"/>
          <w:szCs w:val="28"/>
        </w:rPr>
        <w:t>Technické parametry</w:t>
      </w:r>
    </w:p>
    <w:p w14:paraId="7E633C74" w14:textId="77777777" w:rsidR="00EF7133" w:rsidRDefault="00EF7133">
      <w:pPr>
        <w:rPr>
          <w:lang w:eastAsia="en-US"/>
        </w:rPr>
      </w:pPr>
    </w:p>
    <w:p w14:paraId="40132B32" w14:textId="77777777" w:rsidR="00EF7133" w:rsidRDefault="00EF7133">
      <w:pPr>
        <w:rPr>
          <w:lang w:eastAsia="en-US"/>
        </w:rPr>
      </w:pPr>
    </w:p>
    <w:tbl>
      <w:tblPr>
        <w:tblW w:w="9633" w:type="dxa"/>
        <w:tblInd w:w="-5" w:type="dxa"/>
        <w:tblLook w:val="04A0" w:firstRow="1" w:lastRow="0" w:firstColumn="1" w:lastColumn="0" w:noHBand="0" w:noVBand="1"/>
      </w:tblPr>
      <w:tblGrid>
        <w:gridCol w:w="4536"/>
        <w:gridCol w:w="1276"/>
        <w:gridCol w:w="3821"/>
      </w:tblGrid>
      <w:tr w:rsidR="00EF7133" w14:paraId="490B24B1" w14:textId="77777777">
        <w:trPr>
          <w:trHeight w:val="387"/>
        </w:trPr>
        <w:tc>
          <w:tcPr>
            <w:tcW w:w="4536" w:type="dxa"/>
            <w:tcBorders>
              <w:top w:val="single" w:sz="4" w:space="0" w:color="000000"/>
              <w:left w:val="single" w:sz="4" w:space="0" w:color="000000"/>
              <w:bottom w:val="single" w:sz="4" w:space="0" w:color="000000"/>
              <w:right w:val="single" w:sz="4" w:space="0" w:color="000000"/>
            </w:tcBorders>
            <w:shd w:val="clear" w:color="auto" w:fill="BDD6EE"/>
            <w:vAlign w:val="center"/>
          </w:tcPr>
          <w:p w14:paraId="3A6CFD26" w14:textId="77777777" w:rsidR="00EF7133" w:rsidRDefault="00985149">
            <w:r>
              <w:rPr>
                <w:rFonts w:ascii="Calibri" w:hAnsi="Calibri"/>
                <w:b/>
                <w:sz w:val="28"/>
                <w:szCs w:val="28"/>
              </w:rPr>
              <w:t>Položka ve</w:t>
            </w:r>
            <w:r>
              <w:rPr>
                <w:rFonts w:ascii="Calibri" w:hAnsi="Calibri"/>
                <w:b/>
                <w:bCs/>
                <w:sz w:val="28"/>
                <w:szCs w:val="28"/>
              </w:rPr>
              <w:t xml:space="preserve">řejné </w:t>
            </w:r>
            <w:r>
              <w:rPr>
                <w:rFonts w:ascii="Calibri" w:hAnsi="Calibri"/>
                <w:b/>
                <w:sz w:val="28"/>
                <w:szCs w:val="28"/>
              </w:rPr>
              <w:t>zakázky</w:t>
            </w:r>
          </w:p>
        </w:tc>
        <w:tc>
          <w:tcPr>
            <w:tcW w:w="5097" w:type="dxa"/>
            <w:gridSpan w:val="2"/>
            <w:tcBorders>
              <w:top w:val="single" w:sz="4" w:space="0" w:color="000000"/>
              <w:left w:val="single" w:sz="4" w:space="0" w:color="000000"/>
              <w:bottom w:val="single" w:sz="4" w:space="0" w:color="000000"/>
              <w:right w:val="single" w:sz="4" w:space="0" w:color="000000"/>
            </w:tcBorders>
            <w:shd w:val="clear" w:color="auto" w:fill="BDD6EE"/>
            <w:vAlign w:val="center"/>
          </w:tcPr>
          <w:p w14:paraId="0238686F" w14:textId="480FC3D8" w:rsidR="00EF7133" w:rsidRDefault="003A54ED">
            <w:pPr>
              <w:rPr>
                <w:rFonts w:ascii="Calibri" w:hAnsi="Calibri"/>
                <w:b/>
                <w:bCs/>
                <w:sz w:val="28"/>
                <w:szCs w:val="28"/>
              </w:rPr>
            </w:pPr>
            <w:r>
              <w:rPr>
                <w:rFonts w:ascii="Calibri" w:hAnsi="Calibri"/>
                <w:b/>
                <w:bCs/>
                <w:sz w:val="28"/>
                <w:szCs w:val="28"/>
              </w:rPr>
              <w:t>Anesteziologický přístroj – 3 ks</w:t>
            </w:r>
          </w:p>
        </w:tc>
      </w:tr>
      <w:tr w:rsidR="00EF7133" w14:paraId="33C38071" w14:textId="77777777">
        <w:tc>
          <w:tcPr>
            <w:tcW w:w="4536" w:type="dxa"/>
            <w:tcBorders>
              <w:top w:val="single" w:sz="4" w:space="0" w:color="000000"/>
              <w:left w:val="single" w:sz="4" w:space="0" w:color="000000"/>
              <w:bottom w:val="single" w:sz="4" w:space="0" w:color="000000"/>
              <w:right w:val="single" w:sz="4" w:space="0" w:color="000000"/>
            </w:tcBorders>
            <w:shd w:val="clear" w:color="auto" w:fill="F7CAAC"/>
          </w:tcPr>
          <w:p w14:paraId="4B8B8740" w14:textId="77777777" w:rsidR="00EF7133" w:rsidRDefault="00985149">
            <w:pPr>
              <w:pStyle w:val="Nadpis6"/>
              <w:suppressAutoHyphens w:val="0"/>
              <w:rPr>
                <w:rFonts w:eastAsia="Times New Roman" w:cs="Times New Roman"/>
                <w:szCs w:val="24"/>
                <w:lang w:eastAsia="cs-CZ"/>
              </w:rPr>
            </w:pPr>
            <w:r>
              <w:rPr>
                <w:rFonts w:eastAsia="Times New Roman" w:cs="Times New Roman"/>
                <w:szCs w:val="24"/>
                <w:lang w:eastAsia="cs-CZ"/>
              </w:rPr>
              <w:t>Závazné charakteristiky a požadavky</w:t>
            </w:r>
          </w:p>
        </w:tc>
        <w:tc>
          <w:tcPr>
            <w:tcW w:w="1276" w:type="dxa"/>
            <w:tcBorders>
              <w:top w:val="single" w:sz="4" w:space="0" w:color="000000"/>
              <w:left w:val="single" w:sz="4" w:space="0" w:color="000000"/>
              <w:bottom w:val="single" w:sz="4" w:space="0" w:color="000000"/>
              <w:right w:val="single" w:sz="4" w:space="0" w:color="000000"/>
            </w:tcBorders>
            <w:shd w:val="clear" w:color="auto" w:fill="F7CAAC"/>
          </w:tcPr>
          <w:p w14:paraId="42D070C6" w14:textId="77777777" w:rsidR="00EF7133" w:rsidRDefault="00985149">
            <w:pPr>
              <w:rPr>
                <w:rFonts w:ascii="Calibri" w:hAnsi="Calibri"/>
                <w:b/>
                <w:sz w:val="22"/>
              </w:rPr>
            </w:pPr>
            <w:r>
              <w:rPr>
                <w:rFonts w:ascii="Calibri" w:hAnsi="Calibri"/>
                <w:b/>
                <w:sz w:val="22"/>
              </w:rPr>
              <w:t>Splnění požadavku ANO/NE</w:t>
            </w:r>
          </w:p>
        </w:tc>
        <w:tc>
          <w:tcPr>
            <w:tcW w:w="3821" w:type="dxa"/>
            <w:tcBorders>
              <w:top w:val="single" w:sz="4" w:space="0" w:color="000000"/>
              <w:left w:val="single" w:sz="4" w:space="0" w:color="000000"/>
              <w:bottom w:val="single" w:sz="4" w:space="0" w:color="000000"/>
              <w:right w:val="single" w:sz="4" w:space="0" w:color="000000"/>
            </w:tcBorders>
            <w:shd w:val="clear" w:color="auto" w:fill="F7CAAC"/>
          </w:tcPr>
          <w:p w14:paraId="5183438E" w14:textId="77777777" w:rsidR="00EF7133" w:rsidRDefault="00985149">
            <w:pPr>
              <w:rPr>
                <w:rFonts w:ascii="Calibri" w:hAnsi="Calibri"/>
                <w:b/>
                <w:sz w:val="22"/>
              </w:rPr>
            </w:pPr>
            <w:r>
              <w:rPr>
                <w:rFonts w:ascii="Calibri" w:hAnsi="Calibri"/>
                <w:b/>
                <w:sz w:val="22"/>
              </w:rPr>
              <w:t>Popis specifikace nabízeného plnění, ze kterého bude vyplývat splnění požadavků stanovených zadavatelem, možno uvést odkaz na stránku v nabídce.</w:t>
            </w:r>
          </w:p>
        </w:tc>
      </w:tr>
      <w:tr w:rsidR="00EF7133" w14:paraId="49B77F2B" w14:textId="77777777">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6E23516E" w14:textId="77777777" w:rsidR="00EF7133" w:rsidRDefault="00985149">
            <w:pPr>
              <w:rPr>
                <w:rFonts w:ascii="Calibri" w:hAnsi="Calibri"/>
                <w:sz w:val="22"/>
              </w:rPr>
            </w:pPr>
            <w:r>
              <w:rPr>
                <w:rFonts w:ascii="Calibri" w:hAnsi="Calibri"/>
                <w:sz w:val="22"/>
                <w:szCs w:val="22"/>
              </w:rPr>
              <w:t xml:space="preserve">anesteziologický přístroj pro vedení anestézie s malými průtoky čerstvých plynů – </w:t>
            </w:r>
            <w:proofErr w:type="spellStart"/>
            <w:r>
              <w:rPr>
                <w:rFonts w:ascii="Calibri" w:hAnsi="Calibri"/>
                <w:sz w:val="22"/>
                <w:szCs w:val="22"/>
              </w:rPr>
              <w:t>low</w:t>
            </w:r>
            <w:proofErr w:type="spellEnd"/>
            <w:r>
              <w:rPr>
                <w:rFonts w:ascii="Calibri" w:hAnsi="Calibri"/>
                <w:sz w:val="22"/>
                <w:szCs w:val="22"/>
              </w:rPr>
              <w:t xml:space="preserve"> </w:t>
            </w:r>
            <w:proofErr w:type="spellStart"/>
            <w:r>
              <w:rPr>
                <w:rFonts w:ascii="Calibri" w:hAnsi="Calibri"/>
                <w:sz w:val="22"/>
                <w:szCs w:val="22"/>
              </w:rPr>
              <w:t>flow</w:t>
            </w:r>
            <w:proofErr w:type="spellEnd"/>
            <w:r>
              <w:rPr>
                <w:rFonts w:ascii="Calibri" w:hAnsi="Calibri"/>
                <w:sz w:val="22"/>
                <w:szCs w:val="22"/>
              </w:rPr>
              <w:t xml:space="preserve"> a </w:t>
            </w:r>
            <w:proofErr w:type="spellStart"/>
            <w:r>
              <w:rPr>
                <w:rFonts w:ascii="Calibri" w:hAnsi="Calibri"/>
                <w:sz w:val="22"/>
                <w:szCs w:val="22"/>
              </w:rPr>
              <w:t>minimal</w:t>
            </w:r>
            <w:proofErr w:type="spellEnd"/>
            <w:r>
              <w:rPr>
                <w:rFonts w:ascii="Calibri" w:hAnsi="Calibri"/>
                <w:sz w:val="22"/>
                <w:szCs w:val="22"/>
              </w:rPr>
              <w:t xml:space="preserve"> </w:t>
            </w:r>
            <w:proofErr w:type="spellStart"/>
            <w:r>
              <w:rPr>
                <w:rFonts w:ascii="Calibri" w:hAnsi="Calibri"/>
                <w:sz w:val="22"/>
                <w:szCs w:val="22"/>
              </w:rPr>
              <w:t>flow</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7D5C1"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0436D"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294E8558" w14:textId="77777777">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1F9674E8" w14:textId="77777777" w:rsidR="00EF7133" w:rsidRDefault="00985149">
            <w:pPr>
              <w:rPr>
                <w:rFonts w:ascii="Calibri" w:hAnsi="Calibri"/>
                <w:sz w:val="22"/>
              </w:rPr>
            </w:pPr>
            <w:r>
              <w:rPr>
                <w:rFonts w:ascii="Calibri" w:hAnsi="Calibri"/>
                <w:sz w:val="22"/>
                <w:szCs w:val="22"/>
              </w:rPr>
              <w:t>použití pro všechny věkové kategorie pacientů od novorozenců po dospělé</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0FAB6A"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FF81E"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3C3A5EF4" w14:textId="77777777">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45E50EB" w14:textId="77777777" w:rsidR="00EF7133" w:rsidRDefault="00985149">
            <w:pPr>
              <w:rPr>
                <w:rFonts w:ascii="Calibri" w:hAnsi="Calibri"/>
                <w:sz w:val="22"/>
              </w:rPr>
            </w:pPr>
            <w:r>
              <w:rPr>
                <w:rFonts w:ascii="Calibri" w:hAnsi="Calibri"/>
                <w:sz w:val="22"/>
                <w:szCs w:val="22"/>
              </w:rPr>
              <w:t>připojení na standardní rozvody medicinálních plynů (O2, Air, N20) a současně zálohové k tlakovým nádobám umístěným na přístroji; příprava pro uložení záložních tlakových nádob; dodávka včetně tlakových hadic</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319F0"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712D6"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65774E33" w14:textId="77777777">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6598DDC" w14:textId="77777777" w:rsidR="00EF7133" w:rsidRDefault="00985149">
            <w:pPr>
              <w:rPr>
                <w:rFonts w:ascii="Calibri" w:hAnsi="Calibri"/>
                <w:sz w:val="22"/>
              </w:rPr>
            </w:pPr>
            <w:r>
              <w:rPr>
                <w:rFonts w:ascii="Calibri" w:hAnsi="Calibri"/>
                <w:sz w:val="22"/>
                <w:szCs w:val="22"/>
              </w:rPr>
              <w:t xml:space="preserve">Pojízdný přístroj, brzděná kolečka nebo centrální brzda </w:t>
            </w:r>
          </w:p>
          <w:p w14:paraId="54A3F4E2" w14:textId="77777777" w:rsidR="00EF7133" w:rsidRDefault="00985149">
            <w:pPr>
              <w:tabs>
                <w:tab w:val="left" w:pos="1140"/>
              </w:tabs>
              <w:rPr>
                <w:rFonts w:ascii="Calibri" w:hAnsi="Calibri"/>
                <w:sz w:val="22"/>
              </w:rPr>
            </w:pPr>
            <w:r>
              <w:rPr>
                <w:rFonts w:ascii="Calibri" w:hAnsi="Calibri"/>
                <w:sz w:val="22"/>
                <w:szCs w:val="22"/>
              </w:rPr>
              <w:tab/>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65247"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BF2EE7"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6955FEEE" w14:textId="77777777">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CFFE527" w14:textId="77777777" w:rsidR="00EF7133" w:rsidRDefault="00985149">
            <w:pPr>
              <w:rPr>
                <w:rFonts w:ascii="Calibri" w:hAnsi="Calibri"/>
                <w:sz w:val="22"/>
              </w:rPr>
            </w:pPr>
            <w:r>
              <w:rPr>
                <w:rFonts w:ascii="Calibri" w:hAnsi="Calibri"/>
                <w:sz w:val="22"/>
                <w:szCs w:val="22"/>
              </w:rPr>
              <w:t xml:space="preserve">Možnost zavěšení přístroje na rameno výhodou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06CED9" w14:textId="77777777" w:rsidR="00EF7133" w:rsidRDefault="00EF7133">
            <w:pPr>
              <w:jc w:val="center"/>
              <w:rPr>
                <w:rFonts w:ascii="Calibri" w:hAnsi="Calibri" w:cs="Calibri"/>
                <w:color w:val="FF0000"/>
                <w:szCs w:val="20"/>
              </w:rPr>
            </w:pP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A5830" w14:textId="77777777" w:rsidR="00EF7133" w:rsidRDefault="00EF7133">
            <w:pPr>
              <w:jc w:val="center"/>
              <w:rPr>
                <w:rFonts w:ascii="Calibri" w:hAnsi="Calibri" w:cs="Calibri"/>
                <w:color w:val="FF0000"/>
                <w:szCs w:val="20"/>
              </w:rPr>
            </w:pPr>
          </w:p>
        </w:tc>
      </w:tr>
      <w:tr w:rsidR="00EF7133" w14:paraId="6ECDC142" w14:textId="77777777">
        <w:tc>
          <w:tcPr>
            <w:tcW w:w="4536" w:type="dxa"/>
            <w:tcBorders>
              <w:left w:val="single" w:sz="4" w:space="0" w:color="000000"/>
              <w:bottom w:val="single" w:sz="4" w:space="0" w:color="000000"/>
              <w:right w:val="single" w:sz="4" w:space="0" w:color="000000"/>
            </w:tcBorders>
            <w:shd w:val="clear" w:color="auto" w:fill="auto"/>
          </w:tcPr>
          <w:p w14:paraId="2321D3F8" w14:textId="77777777" w:rsidR="00EF7133" w:rsidRDefault="00985149">
            <w:pPr>
              <w:rPr>
                <w:rFonts w:ascii="Calibri" w:hAnsi="Calibri"/>
                <w:sz w:val="22"/>
              </w:rPr>
            </w:pPr>
            <w:r>
              <w:rPr>
                <w:rFonts w:ascii="Calibri" w:hAnsi="Calibri"/>
                <w:sz w:val="22"/>
                <w:szCs w:val="22"/>
              </w:rPr>
              <w:t>automatický test těsnosti systému</w:t>
            </w:r>
          </w:p>
        </w:tc>
        <w:tc>
          <w:tcPr>
            <w:tcW w:w="1276" w:type="dxa"/>
            <w:tcBorders>
              <w:left w:val="single" w:sz="4" w:space="0" w:color="000000"/>
              <w:bottom w:val="single" w:sz="4" w:space="0" w:color="000000"/>
              <w:right w:val="single" w:sz="4" w:space="0" w:color="000000"/>
            </w:tcBorders>
            <w:shd w:val="clear" w:color="auto" w:fill="auto"/>
            <w:vAlign w:val="center"/>
          </w:tcPr>
          <w:p w14:paraId="63CD8CF6"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vAlign w:val="center"/>
          </w:tcPr>
          <w:p w14:paraId="5FA5983A"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7789ABCD" w14:textId="77777777">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667BF929" w14:textId="77777777" w:rsidR="00EF7133" w:rsidRDefault="00985149">
            <w:pPr>
              <w:rPr>
                <w:rFonts w:ascii="Calibri" w:hAnsi="Calibri"/>
                <w:sz w:val="22"/>
              </w:rPr>
            </w:pPr>
            <w:r>
              <w:rPr>
                <w:rFonts w:ascii="Calibri" w:hAnsi="Calibri"/>
                <w:sz w:val="22"/>
                <w:szCs w:val="22"/>
              </w:rPr>
              <w:t xml:space="preserve">Včetně příslušenství pro plné uvedení </w:t>
            </w:r>
            <w:proofErr w:type="gramStart"/>
            <w:r>
              <w:rPr>
                <w:rFonts w:ascii="Calibri" w:hAnsi="Calibri"/>
                <w:sz w:val="22"/>
                <w:szCs w:val="22"/>
              </w:rPr>
              <w:t>přístroje  a</w:t>
            </w:r>
            <w:proofErr w:type="gramEnd"/>
            <w:r>
              <w:rPr>
                <w:rFonts w:ascii="Calibri" w:hAnsi="Calibri"/>
                <w:sz w:val="22"/>
                <w:szCs w:val="22"/>
              </w:rPr>
              <w:t xml:space="preserve"> všech jeho částí do provozu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28139"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42DB2"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1BEF1148" w14:textId="77777777">
        <w:tc>
          <w:tcPr>
            <w:tcW w:w="4536" w:type="dxa"/>
            <w:tcBorders>
              <w:left w:val="single" w:sz="4" w:space="0" w:color="000000"/>
              <w:bottom w:val="single" w:sz="4" w:space="0" w:color="000000"/>
              <w:right w:val="single" w:sz="4" w:space="0" w:color="000000"/>
            </w:tcBorders>
            <w:shd w:val="clear" w:color="auto" w:fill="auto"/>
          </w:tcPr>
          <w:p w14:paraId="7790C2C4" w14:textId="77777777" w:rsidR="00EF7133" w:rsidRDefault="00985149">
            <w:pPr>
              <w:rPr>
                <w:rFonts w:ascii="Calibri" w:hAnsi="Calibri"/>
                <w:sz w:val="22"/>
              </w:rPr>
            </w:pPr>
            <w:r>
              <w:rPr>
                <w:rFonts w:ascii="Calibri" w:hAnsi="Calibri"/>
                <w:sz w:val="22"/>
                <w:szCs w:val="22"/>
              </w:rPr>
              <w:t>Záložní napájení min. 60 min</w:t>
            </w:r>
          </w:p>
        </w:tc>
        <w:tc>
          <w:tcPr>
            <w:tcW w:w="1276" w:type="dxa"/>
            <w:tcBorders>
              <w:left w:val="single" w:sz="4" w:space="0" w:color="000000"/>
              <w:bottom w:val="single" w:sz="4" w:space="0" w:color="000000"/>
              <w:right w:val="single" w:sz="4" w:space="0" w:color="000000"/>
            </w:tcBorders>
            <w:shd w:val="clear" w:color="auto" w:fill="auto"/>
            <w:vAlign w:val="center"/>
          </w:tcPr>
          <w:p w14:paraId="078CDD9B" w14:textId="77777777" w:rsidR="00EF7133" w:rsidRDefault="00EF7133">
            <w:pPr>
              <w:jc w:val="center"/>
              <w:rPr>
                <w:rFonts w:ascii="Calibri" w:hAnsi="Calibri" w:cs="Calibri"/>
                <w:color w:val="FF0000"/>
                <w:szCs w:val="20"/>
              </w:rPr>
            </w:pPr>
          </w:p>
        </w:tc>
        <w:tc>
          <w:tcPr>
            <w:tcW w:w="3821" w:type="dxa"/>
            <w:tcBorders>
              <w:left w:val="single" w:sz="4" w:space="0" w:color="000000"/>
              <w:bottom w:val="single" w:sz="4" w:space="0" w:color="000000"/>
              <w:right w:val="single" w:sz="4" w:space="0" w:color="000000"/>
            </w:tcBorders>
            <w:shd w:val="clear" w:color="auto" w:fill="auto"/>
            <w:vAlign w:val="center"/>
          </w:tcPr>
          <w:p w14:paraId="421E3549" w14:textId="77777777" w:rsidR="00EF7133" w:rsidRDefault="00EF7133">
            <w:pPr>
              <w:jc w:val="center"/>
              <w:rPr>
                <w:rFonts w:ascii="Calibri" w:hAnsi="Calibri" w:cs="Calibri"/>
                <w:color w:val="FF0000"/>
                <w:szCs w:val="20"/>
              </w:rPr>
            </w:pPr>
          </w:p>
        </w:tc>
      </w:tr>
      <w:tr w:rsidR="00EF7133" w14:paraId="61310EF5" w14:textId="77777777">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3D76AFE1" w14:textId="77777777" w:rsidR="00EF7133" w:rsidRDefault="00985149">
            <w:pPr>
              <w:rPr>
                <w:rFonts w:ascii="Calibri" w:hAnsi="Calibri"/>
                <w:sz w:val="22"/>
              </w:rPr>
            </w:pPr>
            <w:r>
              <w:rPr>
                <w:rFonts w:ascii="Calibri" w:hAnsi="Calibri"/>
                <w:sz w:val="22"/>
                <w:szCs w:val="22"/>
              </w:rPr>
              <w:lastRenderedPageBreak/>
              <w:t xml:space="preserve">Jednoduchý testovací režim, obejití testovacího režimu k rychlému uvedení přístroje do provozu v akutních případech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61179"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9146A"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4C9D7350" w14:textId="77777777">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3217AEC9" w14:textId="77777777" w:rsidR="00EF7133" w:rsidRDefault="00985149">
            <w:pPr>
              <w:rPr>
                <w:rFonts w:ascii="Calibri" w:hAnsi="Calibri"/>
                <w:sz w:val="22"/>
              </w:rPr>
            </w:pPr>
            <w:r>
              <w:rPr>
                <w:rFonts w:ascii="Calibri" w:hAnsi="Calibri"/>
                <w:sz w:val="22"/>
                <w:szCs w:val="22"/>
              </w:rPr>
              <w:t xml:space="preserve">Barevná, s výhodou dotyková, obrazovka </w:t>
            </w:r>
            <w:proofErr w:type="spellStart"/>
            <w:r>
              <w:rPr>
                <w:rFonts w:ascii="Calibri" w:hAnsi="Calibri"/>
                <w:sz w:val="22"/>
                <w:szCs w:val="22"/>
              </w:rPr>
              <w:t>anest</w:t>
            </w:r>
            <w:proofErr w:type="spellEnd"/>
            <w:r>
              <w:rPr>
                <w:rFonts w:ascii="Calibri" w:hAnsi="Calibri"/>
                <w:sz w:val="22"/>
                <w:szCs w:val="22"/>
              </w:rPr>
              <w:t>. přístroje o minimální velikosti 15“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9306E"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3DCE0"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6173BF61" w14:textId="77777777">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F5D9A4E" w14:textId="77777777" w:rsidR="00EF7133" w:rsidRDefault="00985149">
            <w:pPr>
              <w:rPr>
                <w:rFonts w:ascii="Calibri" w:hAnsi="Calibri"/>
                <w:sz w:val="22"/>
              </w:rPr>
            </w:pPr>
            <w:r>
              <w:rPr>
                <w:rFonts w:ascii="Calibri" w:hAnsi="Calibri"/>
                <w:sz w:val="22"/>
                <w:szCs w:val="22"/>
              </w:rPr>
              <w:t>zobrazení min 3 křivek současně</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57ECC"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E377E"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1FE7FE20" w14:textId="77777777">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3081C794" w14:textId="77777777" w:rsidR="00EF7133" w:rsidRDefault="00985149">
            <w:pPr>
              <w:rPr>
                <w:rFonts w:ascii="Calibri" w:hAnsi="Calibri"/>
                <w:sz w:val="22"/>
              </w:rPr>
            </w:pPr>
            <w:r>
              <w:rPr>
                <w:rFonts w:ascii="Calibri" w:hAnsi="Calibri"/>
                <w:sz w:val="22"/>
                <w:szCs w:val="22"/>
              </w:rPr>
              <w:t xml:space="preserve">numerické údaje, volitelné obsazení polí křivek parametry </w:t>
            </w:r>
            <w:proofErr w:type="spellStart"/>
            <w:r>
              <w:rPr>
                <w:rFonts w:ascii="Calibri" w:hAnsi="Calibri"/>
                <w:sz w:val="22"/>
                <w:szCs w:val="22"/>
              </w:rPr>
              <w:t>Paw</w:t>
            </w:r>
            <w:proofErr w:type="spellEnd"/>
            <w:r>
              <w:rPr>
                <w:rFonts w:ascii="Calibri" w:hAnsi="Calibri"/>
                <w:sz w:val="22"/>
                <w:szCs w:val="22"/>
              </w:rPr>
              <w:t xml:space="preserve"> </w:t>
            </w:r>
            <w:proofErr w:type="spellStart"/>
            <w:r>
              <w:rPr>
                <w:rFonts w:ascii="Calibri" w:hAnsi="Calibri"/>
                <w:sz w:val="22"/>
                <w:szCs w:val="22"/>
              </w:rPr>
              <w:t>flow</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23C59"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21C65"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028FF2E2" w14:textId="77777777">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20CC447" w14:textId="77777777" w:rsidR="00EF7133" w:rsidRDefault="00985149">
            <w:pPr>
              <w:rPr>
                <w:rFonts w:ascii="Calibri" w:hAnsi="Calibri"/>
                <w:sz w:val="22"/>
              </w:rPr>
            </w:pPr>
            <w:r>
              <w:rPr>
                <w:rFonts w:ascii="Calibri" w:hAnsi="Calibri"/>
                <w:sz w:val="22"/>
                <w:szCs w:val="22"/>
              </w:rPr>
              <w:t>Anestetika, O2 a CO2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ED2A98A"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52BEF37D"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169568AF" w14:textId="77777777">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67656DDD" w14:textId="77777777" w:rsidR="00EF7133" w:rsidRDefault="00985149">
            <w:pPr>
              <w:rPr>
                <w:rFonts w:ascii="Calibri" w:hAnsi="Calibri"/>
                <w:sz w:val="22"/>
              </w:rPr>
            </w:pPr>
            <w:r>
              <w:rPr>
                <w:rFonts w:ascii="Calibri" w:hAnsi="Calibri"/>
                <w:sz w:val="22"/>
                <w:szCs w:val="22"/>
              </w:rPr>
              <w:t>Pracovní plocha pro anesteziologa, osvětlení pracovní plochy integrované, možnost rozšíření o stolek pro PC</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934A61B"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33D53D17"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4ED95BA3" w14:textId="77777777">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7CDDC66E" w14:textId="77777777" w:rsidR="00EF7133" w:rsidRDefault="00985149">
            <w:pPr>
              <w:rPr>
                <w:rFonts w:ascii="Calibri" w:hAnsi="Calibri"/>
                <w:sz w:val="22"/>
              </w:rPr>
            </w:pPr>
            <w:r>
              <w:rPr>
                <w:rFonts w:ascii="Calibri" w:hAnsi="Calibri"/>
                <w:sz w:val="22"/>
                <w:szCs w:val="22"/>
              </w:rPr>
              <w:t>Uzavřený těsný pacientský okruh se systémem odtahu přebytečných plynů a návratem vzorku plynu zpět do pacientského okruhu</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3126764"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541543DD"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35804672" w14:textId="77777777">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039D5AB4" w14:textId="77777777" w:rsidR="00EF7133" w:rsidRDefault="00985149">
            <w:pPr>
              <w:rPr>
                <w:rFonts w:ascii="Calibri" w:hAnsi="Calibri"/>
                <w:sz w:val="22"/>
              </w:rPr>
            </w:pPr>
            <w:r>
              <w:rPr>
                <w:rFonts w:ascii="Calibri" w:hAnsi="Calibri"/>
                <w:sz w:val="22"/>
                <w:szCs w:val="22"/>
              </w:rPr>
              <w:t>malý objem pacientského okruhu včetně absorbéru CO2 pro rychlý úvod do anestézie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6AD60BD"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04651917"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26326FCA" w14:textId="77777777">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151B5B02" w14:textId="77777777" w:rsidR="00EF7133" w:rsidRDefault="00985149">
            <w:pPr>
              <w:rPr>
                <w:rFonts w:ascii="Calibri" w:hAnsi="Calibri"/>
                <w:sz w:val="22"/>
              </w:rPr>
            </w:pPr>
            <w:r>
              <w:rPr>
                <w:rFonts w:ascii="Calibri" w:hAnsi="Calibri"/>
                <w:sz w:val="22"/>
                <w:szCs w:val="22"/>
              </w:rPr>
              <w:t xml:space="preserve">pro rychlou adaptaci na změnu koncentrace plynů, </w:t>
            </w:r>
            <w:proofErr w:type="spellStart"/>
            <w:r>
              <w:rPr>
                <w:rFonts w:ascii="Calibri" w:hAnsi="Calibri"/>
                <w:sz w:val="22"/>
                <w:szCs w:val="22"/>
              </w:rPr>
              <w:t>autoklávovatelná</w:t>
            </w:r>
            <w:proofErr w:type="spellEnd"/>
            <w:r>
              <w:rPr>
                <w:rFonts w:ascii="Calibri" w:hAnsi="Calibri"/>
                <w:sz w:val="22"/>
                <w:szCs w:val="22"/>
              </w:rPr>
              <w:t xml:space="preserve"> nádoba absorbéru s kapacitou náplně do 1 kg, snadno a rychle vyměnitelná bez použití nástroje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57F1C2A"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08685931"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449F9F0B" w14:textId="77777777">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77F75AB1" w14:textId="77777777" w:rsidR="00EF7133" w:rsidRDefault="00985149">
            <w:pPr>
              <w:rPr>
                <w:rFonts w:ascii="Calibri" w:hAnsi="Calibri"/>
                <w:sz w:val="22"/>
              </w:rPr>
            </w:pPr>
            <w:r>
              <w:rPr>
                <w:rFonts w:ascii="Calibri" w:hAnsi="Calibri"/>
                <w:sz w:val="22"/>
                <w:szCs w:val="22"/>
              </w:rPr>
              <w:t>dodatečný výstup kyslíku pro kyslíkové brýle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75F2EFC"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499A6EF6"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63EBB59F" w14:textId="77777777">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3AA5545E" w14:textId="77777777" w:rsidR="00EF7133" w:rsidRDefault="00985149">
            <w:pPr>
              <w:rPr>
                <w:rFonts w:ascii="Calibri" w:hAnsi="Calibri"/>
                <w:sz w:val="22"/>
              </w:rPr>
            </w:pPr>
            <w:r>
              <w:rPr>
                <w:rFonts w:ascii="Calibri" w:hAnsi="Calibri"/>
                <w:sz w:val="22"/>
                <w:szCs w:val="22"/>
              </w:rPr>
              <w:t>Monitorace ventilačních parametrů na Y spojce pacientského okruhu pro nejpřesnější snímání dat</w:t>
            </w:r>
          </w:p>
          <w:p w14:paraId="73A27F26" w14:textId="77777777" w:rsidR="00EF7133" w:rsidRDefault="00985149">
            <w:pPr>
              <w:rPr>
                <w:rFonts w:ascii="Calibri" w:hAnsi="Calibri"/>
                <w:sz w:val="22"/>
              </w:rPr>
            </w:pPr>
            <w:r>
              <w:rPr>
                <w:rFonts w:ascii="Calibri" w:hAnsi="Calibri"/>
                <w:sz w:val="22"/>
                <w:szCs w:val="22"/>
              </w:rPr>
              <w:t xml:space="preserve">(objemové a tlakové hodnoty, smyčky plicní mechaniky, </w:t>
            </w:r>
            <w:proofErr w:type="spellStart"/>
            <w:proofErr w:type="gramStart"/>
            <w:r>
              <w:rPr>
                <w:rFonts w:ascii="Calibri" w:hAnsi="Calibri"/>
                <w:sz w:val="22"/>
                <w:szCs w:val="22"/>
              </w:rPr>
              <w:t>Tv,Mv</w:t>
            </w:r>
            <w:proofErr w:type="spellEnd"/>
            <w:proofErr w:type="gramEnd"/>
            <w:r>
              <w:rPr>
                <w:rFonts w:ascii="Calibri" w:hAnsi="Calibri"/>
                <w:sz w:val="22"/>
                <w:szCs w:val="22"/>
              </w:rPr>
              <w:t>, poddajnosti plic)</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BF4CF50"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39C2094E"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7414ACAE" w14:textId="77777777">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64A38F1E" w14:textId="77777777" w:rsidR="00EF7133" w:rsidRDefault="00985149">
            <w:pPr>
              <w:rPr>
                <w:rFonts w:ascii="Calibri" w:hAnsi="Calibri"/>
                <w:sz w:val="22"/>
              </w:rPr>
            </w:pPr>
            <w:r>
              <w:rPr>
                <w:rFonts w:ascii="Calibri" w:hAnsi="Calibri"/>
                <w:sz w:val="22"/>
                <w:szCs w:val="22"/>
              </w:rPr>
              <w:t>Připojení dvou i jednocestných dýchacích okruhů</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1B6637D"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7D139A55"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3A408021" w14:textId="77777777">
        <w:tc>
          <w:tcPr>
            <w:tcW w:w="4536" w:type="dxa"/>
            <w:tcBorders>
              <w:left w:val="single" w:sz="4" w:space="0" w:color="000000"/>
              <w:bottom w:val="single" w:sz="4" w:space="0" w:color="000000"/>
              <w:right w:val="single" w:sz="4" w:space="0" w:color="000000"/>
            </w:tcBorders>
            <w:shd w:val="clear" w:color="auto" w:fill="auto"/>
          </w:tcPr>
          <w:p w14:paraId="58318E83" w14:textId="77777777" w:rsidR="00EF7133" w:rsidRDefault="00985149">
            <w:pPr>
              <w:rPr>
                <w:rFonts w:ascii="Calibri" w:hAnsi="Calibri"/>
                <w:sz w:val="22"/>
              </w:rPr>
            </w:pPr>
            <w:r>
              <w:rPr>
                <w:rFonts w:ascii="Calibri" w:hAnsi="Calibri"/>
                <w:sz w:val="22"/>
                <w:szCs w:val="22"/>
              </w:rPr>
              <w:t>Nezávislé napojení možnosti oxygenoterapie s regulací průtoku – napojení na nosní brýle či obličejovou masku</w:t>
            </w:r>
          </w:p>
        </w:tc>
        <w:tc>
          <w:tcPr>
            <w:tcW w:w="1276" w:type="dxa"/>
            <w:tcBorders>
              <w:left w:val="single" w:sz="4" w:space="0" w:color="000000"/>
              <w:bottom w:val="single" w:sz="4" w:space="0" w:color="000000"/>
              <w:right w:val="single" w:sz="4" w:space="0" w:color="000000"/>
            </w:tcBorders>
            <w:shd w:val="clear" w:color="auto" w:fill="auto"/>
          </w:tcPr>
          <w:p w14:paraId="003528D0" w14:textId="77777777" w:rsidR="00EF7133" w:rsidRDefault="00EF7133">
            <w:pPr>
              <w:jc w:val="center"/>
            </w:pPr>
          </w:p>
        </w:tc>
        <w:tc>
          <w:tcPr>
            <w:tcW w:w="3821" w:type="dxa"/>
            <w:tcBorders>
              <w:left w:val="single" w:sz="4" w:space="0" w:color="000000"/>
              <w:bottom w:val="single" w:sz="4" w:space="0" w:color="000000"/>
              <w:right w:val="single" w:sz="4" w:space="0" w:color="000000"/>
            </w:tcBorders>
            <w:shd w:val="clear" w:color="auto" w:fill="auto"/>
          </w:tcPr>
          <w:p w14:paraId="126B5249" w14:textId="77777777" w:rsidR="00EF7133" w:rsidRDefault="00EF7133">
            <w:pPr>
              <w:jc w:val="center"/>
            </w:pPr>
          </w:p>
        </w:tc>
      </w:tr>
      <w:tr w:rsidR="00EF7133" w14:paraId="7A95F99A" w14:textId="77777777">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57805061" w14:textId="77777777" w:rsidR="00EF7133" w:rsidRDefault="00985149">
            <w:pPr>
              <w:rPr>
                <w:rFonts w:ascii="Calibri" w:hAnsi="Calibri"/>
                <w:sz w:val="22"/>
              </w:rPr>
            </w:pPr>
            <w:r>
              <w:rPr>
                <w:rFonts w:ascii="Calibri" w:hAnsi="Calibri"/>
                <w:sz w:val="22"/>
                <w:szCs w:val="22"/>
              </w:rPr>
              <w:t xml:space="preserve">elektronické průtokoměry O2, N2O a vzduch s kalibrací pro </w:t>
            </w:r>
            <w:proofErr w:type="spellStart"/>
            <w:r>
              <w:rPr>
                <w:rFonts w:ascii="Calibri" w:hAnsi="Calibri"/>
                <w:sz w:val="22"/>
                <w:szCs w:val="22"/>
              </w:rPr>
              <w:t>low</w:t>
            </w:r>
            <w:proofErr w:type="spellEnd"/>
            <w:r>
              <w:rPr>
                <w:rFonts w:ascii="Calibri" w:hAnsi="Calibri"/>
                <w:sz w:val="22"/>
                <w:szCs w:val="22"/>
              </w:rPr>
              <w:t xml:space="preserve"> </w:t>
            </w:r>
            <w:proofErr w:type="spellStart"/>
            <w:r>
              <w:rPr>
                <w:rFonts w:ascii="Calibri" w:hAnsi="Calibri"/>
                <w:sz w:val="22"/>
                <w:szCs w:val="22"/>
              </w:rPr>
              <w:t>flow</w:t>
            </w:r>
            <w:proofErr w:type="spellEnd"/>
            <w:r>
              <w:rPr>
                <w:rFonts w:ascii="Calibri" w:hAnsi="Calibri"/>
                <w:sz w:val="22"/>
                <w:szCs w:val="22"/>
              </w:rPr>
              <w:t xml:space="preserve"> anestézii</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09875D9"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23EDF328"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6EC7F610" w14:textId="77777777">
        <w:tc>
          <w:tcPr>
            <w:tcW w:w="4536" w:type="dxa"/>
            <w:tcBorders>
              <w:left w:val="single" w:sz="4" w:space="0" w:color="000000"/>
              <w:bottom w:val="single" w:sz="4" w:space="0" w:color="000000"/>
              <w:right w:val="single" w:sz="4" w:space="0" w:color="000000"/>
            </w:tcBorders>
            <w:shd w:val="clear" w:color="auto" w:fill="auto"/>
          </w:tcPr>
          <w:p w14:paraId="6695925D" w14:textId="77777777" w:rsidR="00EF7133" w:rsidRDefault="00985149">
            <w:pPr>
              <w:rPr>
                <w:rFonts w:ascii="Calibri" w:hAnsi="Calibri"/>
                <w:sz w:val="22"/>
              </w:rPr>
            </w:pPr>
            <w:r>
              <w:rPr>
                <w:rFonts w:ascii="Calibri" w:hAnsi="Calibri"/>
                <w:sz w:val="22"/>
                <w:szCs w:val="22"/>
              </w:rPr>
              <w:t xml:space="preserve">Regulace </w:t>
            </w:r>
            <w:proofErr w:type="spellStart"/>
            <w:r>
              <w:rPr>
                <w:rFonts w:ascii="Calibri" w:hAnsi="Calibri"/>
                <w:sz w:val="22"/>
                <w:szCs w:val="22"/>
              </w:rPr>
              <w:t>flow</w:t>
            </w:r>
            <w:proofErr w:type="spellEnd"/>
            <w:r>
              <w:rPr>
                <w:rFonts w:ascii="Calibri" w:hAnsi="Calibri"/>
                <w:sz w:val="22"/>
                <w:szCs w:val="22"/>
              </w:rPr>
              <w:t xml:space="preserve"> </w:t>
            </w:r>
            <w:r>
              <w:rPr>
                <w:rFonts w:ascii="Calibri" w:hAnsi="Calibri"/>
                <w:color w:val="000000"/>
                <w:sz w:val="22"/>
                <w:szCs w:val="22"/>
              </w:rPr>
              <w:t xml:space="preserve">od 0.2 po 15 l/min., </w:t>
            </w:r>
            <w:r>
              <w:rPr>
                <w:rFonts w:ascii="Calibri" w:hAnsi="Calibri"/>
                <w:sz w:val="22"/>
                <w:szCs w:val="22"/>
              </w:rPr>
              <w:t xml:space="preserve">bypass </w:t>
            </w:r>
            <w:proofErr w:type="spellStart"/>
            <w:r>
              <w:rPr>
                <w:rFonts w:ascii="Calibri" w:hAnsi="Calibri"/>
                <w:sz w:val="22"/>
                <w:szCs w:val="22"/>
              </w:rPr>
              <w:t>flow</w:t>
            </w:r>
            <w:proofErr w:type="spellEnd"/>
            <w:r>
              <w:rPr>
                <w:rFonts w:ascii="Calibri" w:hAnsi="Calibri"/>
                <w:sz w:val="22"/>
                <w:szCs w:val="22"/>
              </w:rPr>
              <w:t xml:space="preserve"> min 30 l/min</w:t>
            </w:r>
          </w:p>
        </w:tc>
        <w:tc>
          <w:tcPr>
            <w:tcW w:w="1276" w:type="dxa"/>
            <w:tcBorders>
              <w:left w:val="single" w:sz="4" w:space="0" w:color="000000"/>
              <w:bottom w:val="single" w:sz="4" w:space="0" w:color="000000"/>
              <w:right w:val="single" w:sz="4" w:space="0" w:color="000000"/>
            </w:tcBorders>
            <w:shd w:val="clear" w:color="auto" w:fill="auto"/>
          </w:tcPr>
          <w:p w14:paraId="131CD8B9" w14:textId="77777777" w:rsidR="00EF7133" w:rsidRDefault="00EF7133">
            <w:pPr>
              <w:jc w:val="center"/>
            </w:pPr>
          </w:p>
        </w:tc>
        <w:tc>
          <w:tcPr>
            <w:tcW w:w="3821" w:type="dxa"/>
            <w:tcBorders>
              <w:left w:val="single" w:sz="4" w:space="0" w:color="000000"/>
              <w:bottom w:val="single" w:sz="4" w:space="0" w:color="000000"/>
              <w:right w:val="single" w:sz="4" w:space="0" w:color="000000"/>
            </w:tcBorders>
            <w:shd w:val="clear" w:color="auto" w:fill="auto"/>
          </w:tcPr>
          <w:p w14:paraId="54B2EA00" w14:textId="77777777" w:rsidR="00EF7133" w:rsidRDefault="00EF7133">
            <w:pPr>
              <w:jc w:val="center"/>
            </w:pPr>
          </w:p>
        </w:tc>
      </w:tr>
      <w:tr w:rsidR="00EF7133" w14:paraId="1938BD60" w14:textId="77777777">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0837AB84" w14:textId="77777777" w:rsidR="00EF7133" w:rsidRDefault="00985149">
            <w:pPr>
              <w:rPr>
                <w:rFonts w:ascii="Calibri" w:hAnsi="Calibri"/>
                <w:sz w:val="22"/>
              </w:rPr>
            </w:pPr>
            <w:r>
              <w:rPr>
                <w:rFonts w:ascii="Calibri" w:hAnsi="Calibri"/>
                <w:sz w:val="22"/>
                <w:szCs w:val="22"/>
              </w:rPr>
              <w:t>elektronické snímání spotřeby plynů a anestetik a jejich zobrazení po každé anestézii</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ABBA96A"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6C5F25C4"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0446EC16" w14:textId="77777777">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30C5D861" w14:textId="77777777" w:rsidR="00EF7133" w:rsidRDefault="00985149">
            <w:pPr>
              <w:rPr>
                <w:rFonts w:ascii="Calibri" w:hAnsi="Calibri"/>
                <w:sz w:val="22"/>
              </w:rPr>
            </w:pPr>
            <w:r>
              <w:rPr>
                <w:rFonts w:ascii="Calibri" w:hAnsi="Calibri"/>
                <w:sz w:val="22"/>
                <w:szCs w:val="22"/>
              </w:rPr>
              <w:t>vyčíslení nákladů právě probíhající anestézie a na konci výkonu</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10AC62C"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05616406"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65A9421A" w14:textId="77777777">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FDBBA6C" w14:textId="77777777" w:rsidR="00EF7133" w:rsidRDefault="00985149">
            <w:pPr>
              <w:rPr>
                <w:rFonts w:ascii="Calibri" w:hAnsi="Calibri"/>
                <w:sz w:val="22"/>
              </w:rPr>
            </w:pPr>
            <w:r>
              <w:rPr>
                <w:rFonts w:ascii="Calibri" w:hAnsi="Calibri"/>
                <w:sz w:val="22"/>
                <w:szCs w:val="22"/>
              </w:rPr>
              <w:t>automatická regulace směšování čerstvé směsi pro O2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B8B7E14"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51708B9F"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6EF52166" w14:textId="77777777">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959DC81" w14:textId="77777777" w:rsidR="00EF7133" w:rsidRDefault="00985149">
            <w:pPr>
              <w:tabs>
                <w:tab w:val="left" w:pos="2925"/>
              </w:tabs>
              <w:rPr>
                <w:rFonts w:ascii="Calibri" w:hAnsi="Calibri"/>
                <w:sz w:val="22"/>
              </w:rPr>
            </w:pPr>
            <w:r>
              <w:rPr>
                <w:rFonts w:ascii="Calibri" w:hAnsi="Calibri"/>
                <w:sz w:val="22"/>
                <w:szCs w:val="22"/>
              </w:rPr>
              <w:t>N2O a vzduchu systémem zamezujícím vytvoření hypoxické směsi</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76CFA68"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2ACF54CE"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75EF0C66" w14:textId="77777777">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D0F3998" w14:textId="77777777" w:rsidR="00EF7133" w:rsidRDefault="00985149">
            <w:pPr>
              <w:spacing w:after="160" w:line="252" w:lineRule="auto"/>
              <w:contextualSpacing/>
              <w:rPr>
                <w:rFonts w:ascii="Calibri" w:hAnsi="Calibri"/>
                <w:sz w:val="22"/>
              </w:rPr>
            </w:pPr>
            <w:r>
              <w:rPr>
                <w:rFonts w:ascii="Calibri" w:hAnsi="Calibri"/>
                <w:sz w:val="22"/>
                <w:szCs w:val="22"/>
              </w:rPr>
              <w:t xml:space="preserve">schopnost kompenzace tlakových </w:t>
            </w:r>
            <w:proofErr w:type="gramStart"/>
            <w:r>
              <w:rPr>
                <w:rFonts w:ascii="Calibri" w:hAnsi="Calibri"/>
                <w:sz w:val="22"/>
                <w:szCs w:val="22"/>
              </w:rPr>
              <w:t>výkyvů  v</w:t>
            </w:r>
            <w:proofErr w:type="gramEnd"/>
            <w:r>
              <w:rPr>
                <w:rFonts w:ascii="Calibri" w:hAnsi="Calibri"/>
                <w:sz w:val="22"/>
                <w:szCs w:val="22"/>
              </w:rPr>
              <w:t> rozvodech plynů</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C2159A7"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067948EB"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21F1B3D7" w14:textId="77777777">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6EBBABA0" w14:textId="77777777" w:rsidR="00EF7133" w:rsidRDefault="00985149">
            <w:pPr>
              <w:rPr>
                <w:rFonts w:ascii="Calibri" w:hAnsi="Calibri"/>
                <w:sz w:val="22"/>
              </w:rPr>
            </w:pPr>
            <w:r>
              <w:rPr>
                <w:rFonts w:ascii="Calibri" w:hAnsi="Calibri"/>
                <w:sz w:val="22"/>
                <w:szCs w:val="22"/>
              </w:rPr>
              <w:t>integrovaná odsávačka pro odsávání sekretu včetně příslušenství součástí</w:t>
            </w:r>
          </w:p>
          <w:p w14:paraId="30B3FBA8" w14:textId="77777777" w:rsidR="00EF7133" w:rsidRDefault="00985149">
            <w:pPr>
              <w:rPr>
                <w:rFonts w:ascii="Calibri" w:hAnsi="Calibri"/>
                <w:sz w:val="22"/>
              </w:rPr>
            </w:pPr>
            <w:r>
              <w:rPr>
                <w:rFonts w:ascii="Calibri" w:hAnsi="Calibri"/>
                <w:sz w:val="22"/>
                <w:szCs w:val="22"/>
              </w:rPr>
              <w:lastRenderedPageBreak/>
              <w:t>dodávky</w:t>
            </w:r>
            <w:r>
              <w:rPr>
                <w:rFonts w:ascii="Calibri" w:hAnsi="Calibri"/>
                <w:sz w:val="22"/>
                <w:szCs w:val="22"/>
              </w:rPr>
              <w:tab/>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3CA307B" w14:textId="77777777" w:rsidR="00EF7133" w:rsidRDefault="00985149">
            <w:pPr>
              <w:jc w:val="center"/>
            </w:pPr>
            <w:r>
              <w:rPr>
                <w:rFonts w:ascii="Calibri" w:hAnsi="Calibri" w:cs="Calibri"/>
                <w:color w:val="FF0000"/>
                <w:szCs w:val="20"/>
              </w:rPr>
              <w:lastRenderedPageBreak/>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7EB286FE"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6CA8C01A" w14:textId="77777777">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508CF26E" w14:textId="77777777" w:rsidR="00EF7133" w:rsidRDefault="00985149">
            <w:pPr>
              <w:rPr>
                <w:rFonts w:ascii="Calibri" w:hAnsi="Calibri"/>
                <w:sz w:val="22"/>
              </w:rPr>
            </w:pPr>
            <w:r>
              <w:rPr>
                <w:rFonts w:ascii="Calibri" w:hAnsi="Calibri"/>
                <w:sz w:val="22"/>
                <w:szCs w:val="22"/>
              </w:rPr>
              <w:t>integrovaný odvod medicinálních plynů, napojení na centrální odsávání, ochrana před odsátím plynů přímo z pacientského okruhu</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A3D500F"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2D353115"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74031EAC" w14:textId="77777777">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0DE9E9B" w14:textId="77777777" w:rsidR="00EF7133" w:rsidRDefault="00985149">
            <w:pPr>
              <w:rPr>
                <w:rFonts w:ascii="Calibri" w:hAnsi="Calibri"/>
                <w:sz w:val="22"/>
              </w:rPr>
            </w:pPr>
            <w:r>
              <w:rPr>
                <w:rFonts w:ascii="Calibri" w:hAnsi="Calibri"/>
                <w:sz w:val="22"/>
                <w:szCs w:val="22"/>
              </w:rPr>
              <w:t xml:space="preserve">Příprava pro 2 odpařovače, automatická detekce </w:t>
            </w:r>
            <w:r>
              <w:rPr>
                <w:rFonts w:ascii="Calibri" w:hAnsi="Calibri"/>
                <w:color w:val="000000"/>
                <w:sz w:val="22"/>
                <w:szCs w:val="22"/>
              </w:rPr>
              <w:t>odpařovače</w:t>
            </w:r>
            <w:r>
              <w:rPr>
                <w:rFonts w:ascii="Calibri" w:hAnsi="Calibri"/>
                <w:sz w:val="22"/>
                <w:szCs w:val="22"/>
              </w:rPr>
              <w:t xml:space="preserve">, </w:t>
            </w:r>
            <w:r>
              <w:rPr>
                <w:rFonts w:ascii="Calibri" w:hAnsi="Calibri"/>
                <w:color w:val="000000"/>
                <w:sz w:val="22"/>
                <w:szCs w:val="22"/>
              </w:rPr>
              <w:t>elektronické odpařovače výhodou zobrazení a záznam nastavení odpařovače na displeji ventilátoru, zobrazení typu odpařovače (anestetikum) a alarmu nízké hladiny naplnění odpařovače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7776F36"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5BF2285B"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72321356" w14:textId="77777777">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36BC90BD" w14:textId="77777777" w:rsidR="00EF7133" w:rsidRDefault="00985149">
            <w:pPr>
              <w:rPr>
                <w:rFonts w:ascii="Calibri" w:hAnsi="Calibri"/>
                <w:sz w:val="22"/>
              </w:rPr>
            </w:pPr>
            <w:r w:rsidRPr="00985149">
              <w:rPr>
                <w:rFonts w:ascii="Calibri" w:hAnsi="Calibri"/>
                <w:sz w:val="22"/>
                <w:szCs w:val="22"/>
              </w:rPr>
              <w:t xml:space="preserve">Min. </w:t>
            </w:r>
            <w:r>
              <w:rPr>
                <w:rFonts w:ascii="Calibri" w:hAnsi="Calibri"/>
                <w:sz w:val="22"/>
                <w:szCs w:val="22"/>
              </w:rPr>
              <w:t>4 integrované elektrické zásuvky 220 V pro připojení dalších přístrojů (dávkovače, odpařovač apod.)</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B097DFF"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36338996"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1AD5B65B" w14:textId="77777777">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061CADE7" w14:textId="77777777" w:rsidR="00EF7133" w:rsidRDefault="00985149">
            <w:pPr>
              <w:rPr>
                <w:rFonts w:ascii="Calibri" w:hAnsi="Calibri"/>
                <w:sz w:val="22"/>
              </w:rPr>
            </w:pPr>
            <w:r>
              <w:rPr>
                <w:rFonts w:ascii="Calibri" w:hAnsi="Calibri"/>
                <w:sz w:val="22"/>
                <w:szCs w:val="22"/>
              </w:rPr>
              <w:t xml:space="preserve">2 hluboké zásuvky pro příslušenství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5481A83"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0A2DD1C9"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779B1B5D" w14:textId="77777777">
        <w:tc>
          <w:tcPr>
            <w:tcW w:w="4536" w:type="dxa"/>
            <w:tcBorders>
              <w:left w:val="single" w:sz="4" w:space="0" w:color="000000"/>
              <w:bottom w:val="single" w:sz="4" w:space="0" w:color="000000"/>
              <w:right w:val="single" w:sz="4" w:space="0" w:color="000000"/>
            </w:tcBorders>
            <w:shd w:val="clear" w:color="auto" w:fill="auto"/>
          </w:tcPr>
          <w:p w14:paraId="13C18C97" w14:textId="77777777" w:rsidR="00EF7133" w:rsidRDefault="00985149">
            <w:pPr>
              <w:rPr>
                <w:rFonts w:ascii="Calibri" w:hAnsi="Calibri"/>
                <w:sz w:val="22"/>
              </w:rPr>
            </w:pPr>
            <w:r>
              <w:rPr>
                <w:rFonts w:ascii="Calibri" w:hAnsi="Calibri"/>
                <w:sz w:val="22"/>
                <w:szCs w:val="22"/>
              </w:rPr>
              <w:t>Rozhraní v českém jazyce</w:t>
            </w:r>
          </w:p>
        </w:tc>
        <w:tc>
          <w:tcPr>
            <w:tcW w:w="1276" w:type="dxa"/>
            <w:tcBorders>
              <w:left w:val="single" w:sz="4" w:space="0" w:color="000000"/>
              <w:bottom w:val="single" w:sz="4" w:space="0" w:color="000000"/>
              <w:right w:val="single" w:sz="4" w:space="0" w:color="000000"/>
            </w:tcBorders>
            <w:shd w:val="clear" w:color="auto" w:fill="auto"/>
          </w:tcPr>
          <w:p w14:paraId="033B33EF"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1143F859"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62B7701A" w14:textId="77777777">
        <w:tc>
          <w:tcPr>
            <w:tcW w:w="4536" w:type="dxa"/>
            <w:tcBorders>
              <w:left w:val="single" w:sz="4" w:space="0" w:color="000000"/>
              <w:bottom w:val="single" w:sz="4" w:space="0" w:color="000000"/>
              <w:right w:val="single" w:sz="4" w:space="0" w:color="000000"/>
            </w:tcBorders>
            <w:shd w:val="clear" w:color="auto" w:fill="auto"/>
          </w:tcPr>
          <w:p w14:paraId="1475B600" w14:textId="77777777" w:rsidR="00EF7133" w:rsidRDefault="00985149">
            <w:pPr>
              <w:rPr>
                <w:rFonts w:ascii="Calibri" w:hAnsi="Calibri"/>
                <w:color w:val="000000"/>
                <w:sz w:val="22"/>
              </w:rPr>
            </w:pPr>
            <w:r>
              <w:rPr>
                <w:rFonts w:ascii="Calibri" w:hAnsi="Calibri"/>
                <w:color w:val="000000"/>
                <w:sz w:val="22"/>
                <w:szCs w:val="22"/>
              </w:rPr>
              <w:t>Možnost přímého pořizování protokolů o provedené anestesii s výhodou</w:t>
            </w:r>
          </w:p>
        </w:tc>
        <w:tc>
          <w:tcPr>
            <w:tcW w:w="1276" w:type="dxa"/>
            <w:tcBorders>
              <w:left w:val="single" w:sz="4" w:space="0" w:color="000000"/>
              <w:bottom w:val="single" w:sz="4" w:space="0" w:color="000000"/>
              <w:right w:val="single" w:sz="4" w:space="0" w:color="000000"/>
            </w:tcBorders>
            <w:shd w:val="clear" w:color="auto" w:fill="auto"/>
          </w:tcPr>
          <w:p w14:paraId="02D3D12E"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130C8783"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2148CADE" w14:textId="77777777">
        <w:tc>
          <w:tcPr>
            <w:tcW w:w="4536" w:type="dxa"/>
            <w:tcBorders>
              <w:left w:val="single" w:sz="4" w:space="0" w:color="000000"/>
              <w:bottom w:val="single" w:sz="4" w:space="0" w:color="000000"/>
              <w:right w:val="single" w:sz="4" w:space="0" w:color="000000"/>
            </w:tcBorders>
            <w:shd w:val="clear" w:color="auto" w:fill="auto"/>
          </w:tcPr>
          <w:p w14:paraId="3254792D" w14:textId="77777777" w:rsidR="00EF7133" w:rsidRDefault="00985149">
            <w:pPr>
              <w:rPr>
                <w:rFonts w:ascii="Calibri" w:hAnsi="Calibri"/>
                <w:color w:val="000000"/>
                <w:sz w:val="22"/>
              </w:rPr>
            </w:pPr>
            <w:r>
              <w:rPr>
                <w:rFonts w:ascii="Calibri" w:hAnsi="Calibri"/>
                <w:color w:val="000000"/>
                <w:sz w:val="22"/>
                <w:szCs w:val="22"/>
              </w:rPr>
              <w:t xml:space="preserve">Možnost propojení na centrální sledování pacientů </w:t>
            </w:r>
          </w:p>
        </w:tc>
        <w:tc>
          <w:tcPr>
            <w:tcW w:w="1276" w:type="dxa"/>
            <w:tcBorders>
              <w:left w:val="single" w:sz="4" w:space="0" w:color="000000"/>
              <w:bottom w:val="single" w:sz="4" w:space="0" w:color="000000"/>
              <w:right w:val="single" w:sz="4" w:space="0" w:color="000000"/>
            </w:tcBorders>
            <w:shd w:val="clear" w:color="auto" w:fill="auto"/>
          </w:tcPr>
          <w:p w14:paraId="6DB9841E"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010E6BC3"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38A36055" w14:textId="77777777">
        <w:tc>
          <w:tcPr>
            <w:tcW w:w="4536" w:type="dxa"/>
            <w:tcBorders>
              <w:left w:val="single" w:sz="4" w:space="0" w:color="000000"/>
              <w:bottom w:val="single" w:sz="4" w:space="0" w:color="000000"/>
              <w:right w:val="single" w:sz="4" w:space="0" w:color="000000"/>
            </w:tcBorders>
            <w:shd w:val="clear" w:color="auto" w:fill="auto"/>
          </w:tcPr>
          <w:p w14:paraId="009B74E1" w14:textId="77777777" w:rsidR="00EF7133" w:rsidRDefault="00985149">
            <w:pPr>
              <w:rPr>
                <w:rFonts w:ascii="Calibri" w:hAnsi="Calibri"/>
                <w:sz w:val="22"/>
              </w:rPr>
            </w:pPr>
            <w:r>
              <w:rPr>
                <w:rFonts w:ascii="Calibri" w:hAnsi="Calibri"/>
                <w:sz w:val="22"/>
                <w:szCs w:val="22"/>
              </w:rPr>
              <w:t>Elektronicky řízený ventilátor</w:t>
            </w:r>
          </w:p>
        </w:tc>
        <w:tc>
          <w:tcPr>
            <w:tcW w:w="1276" w:type="dxa"/>
            <w:tcBorders>
              <w:left w:val="single" w:sz="4" w:space="0" w:color="000000"/>
              <w:bottom w:val="single" w:sz="4" w:space="0" w:color="000000"/>
              <w:right w:val="single" w:sz="4" w:space="0" w:color="000000"/>
            </w:tcBorders>
            <w:shd w:val="clear" w:color="auto" w:fill="auto"/>
          </w:tcPr>
          <w:p w14:paraId="66DF8CA0"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2922D71E"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7AC2B23E" w14:textId="77777777">
        <w:tc>
          <w:tcPr>
            <w:tcW w:w="4536" w:type="dxa"/>
            <w:tcBorders>
              <w:left w:val="single" w:sz="4" w:space="0" w:color="000000"/>
              <w:bottom w:val="single" w:sz="4" w:space="0" w:color="000000"/>
              <w:right w:val="single" w:sz="4" w:space="0" w:color="000000"/>
            </w:tcBorders>
            <w:shd w:val="clear" w:color="auto" w:fill="auto"/>
          </w:tcPr>
          <w:p w14:paraId="6EB36CD3" w14:textId="77777777" w:rsidR="00EF7133" w:rsidRDefault="00985149">
            <w:pPr>
              <w:rPr>
                <w:rFonts w:ascii="Calibri" w:hAnsi="Calibri"/>
                <w:sz w:val="22"/>
              </w:rPr>
            </w:pPr>
            <w:r>
              <w:rPr>
                <w:rFonts w:ascii="Calibri" w:hAnsi="Calibri"/>
                <w:sz w:val="22"/>
                <w:szCs w:val="22"/>
              </w:rPr>
              <w:t>Jednoduché přepnutí ruční a řízené ventilace</w:t>
            </w:r>
          </w:p>
        </w:tc>
        <w:tc>
          <w:tcPr>
            <w:tcW w:w="1276" w:type="dxa"/>
            <w:tcBorders>
              <w:left w:val="single" w:sz="4" w:space="0" w:color="000000"/>
              <w:bottom w:val="single" w:sz="4" w:space="0" w:color="000000"/>
              <w:right w:val="single" w:sz="4" w:space="0" w:color="000000"/>
            </w:tcBorders>
            <w:shd w:val="clear" w:color="auto" w:fill="auto"/>
          </w:tcPr>
          <w:p w14:paraId="7462D395"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0E5C01EE"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6430B99C" w14:textId="77777777">
        <w:tc>
          <w:tcPr>
            <w:tcW w:w="4536" w:type="dxa"/>
            <w:tcBorders>
              <w:left w:val="single" w:sz="4" w:space="0" w:color="000000"/>
              <w:bottom w:val="single" w:sz="4" w:space="0" w:color="000000"/>
              <w:right w:val="single" w:sz="4" w:space="0" w:color="000000"/>
            </w:tcBorders>
            <w:shd w:val="clear" w:color="auto" w:fill="auto"/>
          </w:tcPr>
          <w:p w14:paraId="1A3CE9DD" w14:textId="77777777" w:rsidR="00EF7133" w:rsidRDefault="00985149">
            <w:pPr>
              <w:rPr>
                <w:rFonts w:ascii="Calibri" w:hAnsi="Calibri"/>
                <w:sz w:val="22"/>
              </w:rPr>
            </w:pPr>
            <w:r>
              <w:rPr>
                <w:rFonts w:ascii="Calibri" w:hAnsi="Calibri"/>
                <w:sz w:val="22"/>
                <w:szCs w:val="22"/>
              </w:rPr>
              <w:t xml:space="preserve">Schopnost ventilace při úplném výpadku </w:t>
            </w:r>
            <w:proofErr w:type="spellStart"/>
            <w:r>
              <w:rPr>
                <w:rFonts w:ascii="Calibri" w:hAnsi="Calibri"/>
                <w:sz w:val="22"/>
                <w:szCs w:val="22"/>
              </w:rPr>
              <w:t>anest</w:t>
            </w:r>
            <w:proofErr w:type="spellEnd"/>
            <w:r>
              <w:rPr>
                <w:rFonts w:ascii="Calibri" w:hAnsi="Calibri"/>
                <w:sz w:val="22"/>
                <w:szCs w:val="22"/>
              </w:rPr>
              <w:t>. plynů</w:t>
            </w:r>
          </w:p>
        </w:tc>
        <w:tc>
          <w:tcPr>
            <w:tcW w:w="1276" w:type="dxa"/>
            <w:tcBorders>
              <w:left w:val="single" w:sz="4" w:space="0" w:color="000000"/>
              <w:bottom w:val="single" w:sz="4" w:space="0" w:color="000000"/>
              <w:right w:val="single" w:sz="4" w:space="0" w:color="000000"/>
            </w:tcBorders>
            <w:shd w:val="clear" w:color="auto" w:fill="auto"/>
          </w:tcPr>
          <w:p w14:paraId="2DE48825"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3347CA82"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69BE351F" w14:textId="77777777">
        <w:tc>
          <w:tcPr>
            <w:tcW w:w="4536" w:type="dxa"/>
            <w:tcBorders>
              <w:left w:val="single" w:sz="4" w:space="0" w:color="000000"/>
              <w:bottom w:val="single" w:sz="4" w:space="0" w:color="000000"/>
              <w:right w:val="single" w:sz="4" w:space="0" w:color="000000"/>
            </w:tcBorders>
            <w:shd w:val="clear" w:color="auto" w:fill="auto"/>
          </w:tcPr>
          <w:p w14:paraId="3C4D9473" w14:textId="77777777" w:rsidR="00EF7133" w:rsidRDefault="00985149">
            <w:pPr>
              <w:rPr>
                <w:rFonts w:ascii="Calibri" w:hAnsi="Calibri"/>
                <w:sz w:val="22"/>
              </w:rPr>
            </w:pPr>
            <w:r>
              <w:rPr>
                <w:rFonts w:ascii="Calibri" w:hAnsi="Calibri"/>
                <w:sz w:val="22"/>
                <w:szCs w:val="22"/>
              </w:rPr>
              <w:t>Možnost okamžité ventilace i při vypnutém přístroji – nouzový manuální režim</w:t>
            </w:r>
          </w:p>
        </w:tc>
        <w:tc>
          <w:tcPr>
            <w:tcW w:w="1276" w:type="dxa"/>
            <w:tcBorders>
              <w:left w:val="single" w:sz="4" w:space="0" w:color="000000"/>
              <w:bottom w:val="single" w:sz="4" w:space="0" w:color="000000"/>
              <w:right w:val="single" w:sz="4" w:space="0" w:color="000000"/>
            </w:tcBorders>
            <w:shd w:val="clear" w:color="auto" w:fill="auto"/>
          </w:tcPr>
          <w:p w14:paraId="0744E682"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794BBDD3"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7EB01371" w14:textId="77777777">
        <w:tc>
          <w:tcPr>
            <w:tcW w:w="4536" w:type="dxa"/>
            <w:tcBorders>
              <w:left w:val="single" w:sz="4" w:space="0" w:color="000000"/>
              <w:bottom w:val="single" w:sz="4" w:space="0" w:color="000000"/>
              <w:right w:val="single" w:sz="4" w:space="0" w:color="000000"/>
            </w:tcBorders>
            <w:shd w:val="clear" w:color="auto" w:fill="auto"/>
          </w:tcPr>
          <w:p w14:paraId="4108CEA3" w14:textId="77777777" w:rsidR="00EF7133" w:rsidRDefault="00985149">
            <w:pPr>
              <w:rPr>
                <w:rFonts w:ascii="Calibri" w:hAnsi="Calibri"/>
                <w:sz w:val="22"/>
              </w:rPr>
            </w:pPr>
            <w:r>
              <w:rPr>
                <w:rFonts w:ascii="Calibri" w:hAnsi="Calibri"/>
                <w:sz w:val="22"/>
                <w:szCs w:val="22"/>
              </w:rPr>
              <w:t xml:space="preserve">Ventilační režimy – objemově řízená ventilace, tlakově řízená ventilace, SIMV/PS, </w:t>
            </w:r>
            <w:proofErr w:type="spellStart"/>
            <w:r>
              <w:rPr>
                <w:rFonts w:ascii="Calibri" w:hAnsi="Calibri"/>
                <w:sz w:val="22"/>
                <w:szCs w:val="22"/>
              </w:rPr>
              <w:t>spont</w:t>
            </w:r>
            <w:proofErr w:type="spellEnd"/>
            <w:r>
              <w:rPr>
                <w:rFonts w:ascii="Calibri" w:hAnsi="Calibri"/>
                <w:sz w:val="22"/>
                <w:szCs w:val="22"/>
              </w:rPr>
              <w:t xml:space="preserve">. ventilace s tlakovou podporou, manuální /spontánní režim, </w:t>
            </w:r>
            <w:r>
              <w:rPr>
                <w:rFonts w:ascii="Calibri" w:hAnsi="Calibri"/>
                <w:color w:val="000000"/>
                <w:sz w:val="22"/>
                <w:szCs w:val="22"/>
              </w:rPr>
              <w:t>tlakově řízená ventilace s garantovaným objemem</w:t>
            </w:r>
            <w:r>
              <w:rPr>
                <w:rFonts w:ascii="Calibri" w:hAnsi="Calibri"/>
                <w:color w:val="FF0000"/>
                <w:sz w:val="22"/>
                <w:szCs w:val="22"/>
              </w:rPr>
              <w:t xml:space="preserve"> </w:t>
            </w:r>
            <w:r>
              <w:rPr>
                <w:rFonts w:ascii="Calibri" w:hAnsi="Calibri"/>
                <w:color w:val="000000"/>
                <w:sz w:val="22"/>
                <w:szCs w:val="22"/>
              </w:rPr>
              <w:t xml:space="preserve">nebo objemově řízená ventilace s funkcí </w:t>
            </w:r>
            <w:proofErr w:type="spellStart"/>
            <w:r>
              <w:rPr>
                <w:rFonts w:ascii="Calibri" w:hAnsi="Calibri"/>
                <w:color w:val="000000"/>
                <w:sz w:val="22"/>
                <w:szCs w:val="22"/>
              </w:rPr>
              <w:t>Autoflow</w:t>
            </w:r>
            <w:proofErr w:type="spellEnd"/>
          </w:p>
        </w:tc>
        <w:tc>
          <w:tcPr>
            <w:tcW w:w="1276" w:type="dxa"/>
            <w:tcBorders>
              <w:left w:val="single" w:sz="4" w:space="0" w:color="000000"/>
              <w:bottom w:val="single" w:sz="4" w:space="0" w:color="000000"/>
              <w:right w:val="single" w:sz="4" w:space="0" w:color="000000"/>
            </w:tcBorders>
            <w:shd w:val="clear" w:color="auto" w:fill="auto"/>
          </w:tcPr>
          <w:p w14:paraId="09EC1E08"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4248D214"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6A176A82" w14:textId="77777777">
        <w:tc>
          <w:tcPr>
            <w:tcW w:w="4536" w:type="dxa"/>
            <w:tcBorders>
              <w:left w:val="single" w:sz="4" w:space="0" w:color="000000"/>
              <w:bottom w:val="single" w:sz="4" w:space="0" w:color="000000"/>
              <w:right w:val="single" w:sz="4" w:space="0" w:color="000000"/>
            </w:tcBorders>
            <w:shd w:val="clear" w:color="auto" w:fill="auto"/>
          </w:tcPr>
          <w:p w14:paraId="43E6CF82" w14:textId="77777777" w:rsidR="00EF7133" w:rsidRDefault="00985149">
            <w:pPr>
              <w:rPr>
                <w:rFonts w:ascii="Calibri" w:hAnsi="Calibri"/>
                <w:sz w:val="22"/>
              </w:rPr>
            </w:pPr>
            <w:r>
              <w:rPr>
                <w:rFonts w:ascii="Calibri" w:hAnsi="Calibri"/>
                <w:sz w:val="22"/>
                <w:szCs w:val="22"/>
              </w:rPr>
              <w:t xml:space="preserve">Nastavitelný dechový objem </w:t>
            </w:r>
            <w:proofErr w:type="gramStart"/>
            <w:r>
              <w:rPr>
                <w:rFonts w:ascii="Calibri" w:hAnsi="Calibri"/>
                <w:sz w:val="22"/>
                <w:szCs w:val="22"/>
              </w:rPr>
              <w:t>20 – 1400</w:t>
            </w:r>
            <w:proofErr w:type="gramEnd"/>
            <w:r>
              <w:rPr>
                <w:rFonts w:ascii="Calibri" w:hAnsi="Calibri"/>
                <w:sz w:val="22"/>
                <w:szCs w:val="22"/>
              </w:rPr>
              <w:t xml:space="preserve"> ml</w:t>
            </w:r>
          </w:p>
        </w:tc>
        <w:tc>
          <w:tcPr>
            <w:tcW w:w="1276" w:type="dxa"/>
            <w:tcBorders>
              <w:left w:val="single" w:sz="4" w:space="0" w:color="000000"/>
              <w:bottom w:val="single" w:sz="4" w:space="0" w:color="000000"/>
              <w:right w:val="single" w:sz="4" w:space="0" w:color="000000"/>
            </w:tcBorders>
            <w:shd w:val="clear" w:color="auto" w:fill="auto"/>
          </w:tcPr>
          <w:p w14:paraId="08B39901"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6D01689E"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4C5C1517" w14:textId="77777777">
        <w:tc>
          <w:tcPr>
            <w:tcW w:w="4536" w:type="dxa"/>
            <w:tcBorders>
              <w:left w:val="single" w:sz="4" w:space="0" w:color="000000"/>
              <w:bottom w:val="single" w:sz="4" w:space="0" w:color="000000"/>
              <w:right w:val="single" w:sz="4" w:space="0" w:color="000000"/>
            </w:tcBorders>
            <w:shd w:val="clear" w:color="auto" w:fill="auto"/>
          </w:tcPr>
          <w:p w14:paraId="1F5DF9D6" w14:textId="77777777" w:rsidR="00EF7133" w:rsidRDefault="00985149">
            <w:pPr>
              <w:rPr>
                <w:rFonts w:ascii="Calibri" w:hAnsi="Calibri"/>
                <w:sz w:val="22"/>
              </w:rPr>
            </w:pPr>
            <w:r>
              <w:rPr>
                <w:rFonts w:ascii="Calibri" w:hAnsi="Calibri"/>
                <w:sz w:val="22"/>
                <w:szCs w:val="22"/>
              </w:rPr>
              <w:t xml:space="preserve">Nastavitelná dechová frekvence </w:t>
            </w:r>
            <w:proofErr w:type="gramStart"/>
            <w:r>
              <w:rPr>
                <w:rFonts w:ascii="Calibri" w:hAnsi="Calibri"/>
                <w:sz w:val="22"/>
                <w:szCs w:val="22"/>
              </w:rPr>
              <w:t>3 – 80</w:t>
            </w:r>
            <w:proofErr w:type="gramEnd"/>
            <w:r>
              <w:rPr>
                <w:rFonts w:ascii="Calibri" w:hAnsi="Calibri"/>
                <w:sz w:val="22"/>
                <w:szCs w:val="22"/>
              </w:rPr>
              <w:t>/min</w:t>
            </w:r>
          </w:p>
        </w:tc>
        <w:tc>
          <w:tcPr>
            <w:tcW w:w="1276" w:type="dxa"/>
            <w:tcBorders>
              <w:left w:val="single" w:sz="4" w:space="0" w:color="000000"/>
              <w:bottom w:val="single" w:sz="4" w:space="0" w:color="000000"/>
              <w:right w:val="single" w:sz="4" w:space="0" w:color="000000"/>
            </w:tcBorders>
            <w:shd w:val="clear" w:color="auto" w:fill="auto"/>
          </w:tcPr>
          <w:p w14:paraId="73463CD6"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6898E37D"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368B54A4" w14:textId="77777777">
        <w:tc>
          <w:tcPr>
            <w:tcW w:w="4536" w:type="dxa"/>
            <w:tcBorders>
              <w:left w:val="single" w:sz="4" w:space="0" w:color="000000"/>
              <w:bottom w:val="single" w:sz="4" w:space="0" w:color="000000"/>
              <w:right w:val="single" w:sz="4" w:space="0" w:color="000000"/>
            </w:tcBorders>
            <w:shd w:val="clear" w:color="auto" w:fill="auto"/>
          </w:tcPr>
          <w:p w14:paraId="03A1F5AA" w14:textId="77777777" w:rsidR="00EF7133" w:rsidRDefault="00985149">
            <w:pPr>
              <w:rPr>
                <w:rFonts w:ascii="Calibri" w:hAnsi="Calibri"/>
                <w:sz w:val="22"/>
              </w:rPr>
            </w:pPr>
            <w:r>
              <w:rPr>
                <w:rFonts w:ascii="Calibri" w:hAnsi="Calibri"/>
                <w:sz w:val="22"/>
                <w:szCs w:val="22"/>
              </w:rPr>
              <w:t xml:space="preserve">PEEP </w:t>
            </w:r>
            <w:proofErr w:type="gramStart"/>
            <w:r>
              <w:rPr>
                <w:rFonts w:ascii="Calibri" w:hAnsi="Calibri"/>
                <w:sz w:val="22"/>
                <w:szCs w:val="22"/>
              </w:rPr>
              <w:t>0 – 30</w:t>
            </w:r>
            <w:proofErr w:type="gramEnd"/>
            <w:r>
              <w:rPr>
                <w:rFonts w:ascii="Calibri" w:hAnsi="Calibri"/>
                <w:sz w:val="22"/>
                <w:szCs w:val="22"/>
              </w:rPr>
              <w:t xml:space="preserve"> cmH20</w:t>
            </w:r>
          </w:p>
        </w:tc>
        <w:tc>
          <w:tcPr>
            <w:tcW w:w="1276" w:type="dxa"/>
            <w:tcBorders>
              <w:left w:val="single" w:sz="4" w:space="0" w:color="000000"/>
              <w:bottom w:val="single" w:sz="4" w:space="0" w:color="000000"/>
              <w:right w:val="single" w:sz="4" w:space="0" w:color="000000"/>
            </w:tcBorders>
            <w:shd w:val="clear" w:color="auto" w:fill="auto"/>
          </w:tcPr>
          <w:p w14:paraId="775A3A38"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5B7870C6"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6898138E" w14:textId="77777777">
        <w:tc>
          <w:tcPr>
            <w:tcW w:w="4536" w:type="dxa"/>
            <w:tcBorders>
              <w:left w:val="single" w:sz="4" w:space="0" w:color="000000"/>
              <w:bottom w:val="single" w:sz="4" w:space="0" w:color="000000"/>
              <w:right w:val="single" w:sz="4" w:space="0" w:color="000000"/>
            </w:tcBorders>
            <w:shd w:val="clear" w:color="auto" w:fill="auto"/>
          </w:tcPr>
          <w:p w14:paraId="1A3AE2F5" w14:textId="77777777" w:rsidR="00EF7133" w:rsidRDefault="00985149">
            <w:pPr>
              <w:rPr>
                <w:rFonts w:ascii="Calibri" w:hAnsi="Calibri"/>
                <w:sz w:val="22"/>
              </w:rPr>
            </w:pPr>
            <w:proofErr w:type="gramStart"/>
            <w:r>
              <w:rPr>
                <w:rFonts w:ascii="Calibri" w:hAnsi="Calibri"/>
                <w:sz w:val="22"/>
                <w:szCs w:val="22"/>
              </w:rPr>
              <w:t>I:E</w:t>
            </w:r>
            <w:proofErr w:type="gramEnd"/>
            <w:r>
              <w:rPr>
                <w:rFonts w:ascii="Calibri" w:hAnsi="Calibri"/>
                <w:sz w:val="22"/>
                <w:szCs w:val="22"/>
              </w:rPr>
              <w:t xml:space="preserve"> 2:1 do 1:4; Inspirační pauza 0 - 50%; Citlivý inspirační </w:t>
            </w:r>
            <w:proofErr w:type="spellStart"/>
            <w:r>
              <w:rPr>
                <w:rFonts w:ascii="Calibri" w:hAnsi="Calibri"/>
                <w:sz w:val="22"/>
                <w:szCs w:val="22"/>
              </w:rPr>
              <w:t>trigger</w:t>
            </w:r>
            <w:proofErr w:type="spellEnd"/>
            <w:r>
              <w:rPr>
                <w:rFonts w:ascii="Calibri" w:hAnsi="Calibri"/>
                <w:sz w:val="22"/>
                <w:szCs w:val="22"/>
              </w:rPr>
              <w:t xml:space="preserve">; Nastavení expiračního </w:t>
            </w:r>
            <w:proofErr w:type="spellStart"/>
            <w:r>
              <w:rPr>
                <w:rFonts w:ascii="Calibri" w:hAnsi="Calibri"/>
                <w:sz w:val="22"/>
                <w:szCs w:val="22"/>
              </w:rPr>
              <w:t>triggeru</w:t>
            </w:r>
            <w:proofErr w:type="spellEnd"/>
          </w:p>
        </w:tc>
        <w:tc>
          <w:tcPr>
            <w:tcW w:w="1276" w:type="dxa"/>
            <w:tcBorders>
              <w:left w:val="single" w:sz="4" w:space="0" w:color="000000"/>
              <w:bottom w:val="single" w:sz="4" w:space="0" w:color="000000"/>
              <w:right w:val="single" w:sz="4" w:space="0" w:color="000000"/>
            </w:tcBorders>
            <w:shd w:val="clear" w:color="auto" w:fill="auto"/>
          </w:tcPr>
          <w:p w14:paraId="6021A080"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051743FE"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72F4A205" w14:textId="77777777">
        <w:tc>
          <w:tcPr>
            <w:tcW w:w="4536" w:type="dxa"/>
            <w:tcBorders>
              <w:left w:val="single" w:sz="4" w:space="0" w:color="000000"/>
              <w:bottom w:val="single" w:sz="4" w:space="0" w:color="000000"/>
              <w:right w:val="single" w:sz="4" w:space="0" w:color="000000"/>
            </w:tcBorders>
            <w:shd w:val="clear" w:color="auto" w:fill="auto"/>
          </w:tcPr>
          <w:p w14:paraId="2D3315D7" w14:textId="77777777" w:rsidR="00EF7133" w:rsidRDefault="00985149">
            <w:pPr>
              <w:rPr>
                <w:rFonts w:ascii="Calibri" w:hAnsi="Calibri"/>
                <w:sz w:val="22"/>
              </w:rPr>
            </w:pPr>
            <w:r>
              <w:rPr>
                <w:rFonts w:ascii="Calibri" w:hAnsi="Calibri"/>
                <w:sz w:val="22"/>
                <w:szCs w:val="22"/>
              </w:rPr>
              <w:t xml:space="preserve">Monitorace ventilačních </w:t>
            </w:r>
            <w:proofErr w:type="gramStart"/>
            <w:r>
              <w:rPr>
                <w:rFonts w:ascii="Calibri" w:hAnsi="Calibri"/>
                <w:sz w:val="22"/>
                <w:szCs w:val="22"/>
              </w:rPr>
              <w:t>parametrů  -</w:t>
            </w:r>
            <w:proofErr w:type="gramEnd"/>
            <w:r>
              <w:rPr>
                <w:rFonts w:ascii="Calibri" w:hAnsi="Calibri"/>
                <w:sz w:val="22"/>
                <w:szCs w:val="22"/>
              </w:rPr>
              <w:t xml:space="preserve"> minimálně  </w:t>
            </w:r>
            <w:proofErr w:type="spellStart"/>
            <w:r>
              <w:rPr>
                <w:rFonts w:ascii="Calibri" w:hAnsi="Calibri"/>
                <w:sz w:val="22"/>
                <w:szCs w:val="22"/>
              </w:rPr>
              <w:t>Vt</w:t>
            </w:r>
            <w:proofErr w:type="spellEnd"/>
            <w:r>
              <w:rPr>
                <w:rFonts w:ascii="Calibri" w:hAnsi="Calibri"/>
                <w:sz w:val="22"/>
                <w:szCs w:val="22"/>
              </w:rPr>
              <w:t xml:space="preserve"> </w:t>
            </w:r>
            <w:proofErr w:type="spellStart"/>
            <w:r>
              <w:rPr>
                <w:rFonts w:ascii="Calibri" w:hAnsi="Calibri"/>
                <w:sz w:val="22"/>
                <w:szCs w:val="22"/>
              </w:rPr>
              <w:t>insp</w:t>
            </w:r>
            <w:proofErr w:type="spellEnd"/>
            <w:r>
              <w:rPr>
                <w:rFonts w:ascii="Calibri" w:hAnsi="Calibri"/>
                <w:sz w:val="22"/>
                <w:szCs w:val="22"/>
              </w:rPr>
              <w:t>/</w:t>
            </w:r>
            <w:proofErr w:type="spellStart"/>
            <w:r>
              <w:rPr>
                <w:rFonts w:ascii="Calibri" w:hAnsi="Calibri"/>
                <w:sz w:val="22"/>
                <w:szCs w:val="22"/>
              </w:rPr>
              <w:t>exp</w:t>
            </w:r>
            <w:proofErr w:type="spellEnd"/>
            <w:r>
              <w:rPr>
                <w:rFonts w:ascii="Calibri" w:hAnsi="Calibri"/>
                <w:sz w:val="22"/>
                <w:szCs w:val="22"/>
              </w:rPr>
              <w:t xml:space="preserve">, V min </w:t>
            </w:r>
            <w:proofErr w:type="spellStart"/>
            <w:r>
              <w:rPr>
                <w:rFonts w:ascii="Calibri" w:hAnsi="Calibri"/>
                <w:sz w:val="22"/>
                <w:szCs w:val="22"/>
              </w:rPr>
              <w:t>exp</w:t>
            </w:r>
            <w:proofErr w:type="spellEnd"/>
            <w:r>
              <w:rPr>
                <w:rFonts w:ascii="Calibri" w:hAnsi="Calibri"/>
                <w:sz w:val="22"/>
                <w:szCs w:val="22"/>
              </w:rPr>
              <w:t xml:space="preserve">, PEEP, </w:t>
            </w:r>
            <w:proofErr w:type="spellStart"/>
            <w:r>
              <w:rPr>
                <w:rFonts w:ascii="Calibri" w:hAnsi="Calibri"/>
                <w:sz w:val="22"/>
                <w:szCs w:val="22"/>
              </w:rPr>
              <w:t>Ppeak</w:t>
            </w:r>
            <w:proofErr w:type="spellEnd"/>
            <w:r>
              <w:rPr>
                <w:rFonts w:ascii="Calibri" w:hAnsi="Calibri"/>
                <w:sz w:val="22"/>
                <w:szCs w:val="22"/>
              </w:rPr>
              <w:t xml:space="preserve">, </w:t>
            </w:r>
            <w:proofErr w:type="spellStart"/>
            <w:r>
              <w:rPr>
                <w:rFonts w:ascii="Calibri" w:hAnsi="Calibri"/>
                <w:sz w:val="22"/>
                <w:szCs w:val="22"/>
              </w:rPr>
              <w:t>Pplat</w:t>
            </w:r>
            <w:proofErr w:type="spellEnd"/>
          </w:p>
        </w:tc>
        <w:tc>
          <w:tcPr>
            <w:tcW w:w="1276" w:type="dxa"/>
            <w:tcBorders>
              <w:left w:val="single" w:sz="4" w:space="0" w:color="000000"/>
              <w:bottom w:val="single" w:sz="4" w:space="0" w:color="000000"/>
              <w:right w:val="single" w:sz="4" w:space="0" w:color="000000"/>
            </w:tcBorders>
            <w:shd w:val="clear" w:color="auto" w:fill="auto"/>
          </w:tcPr>
          <w:p w14:paraId="1BD9981F"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05ADADE3"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52BC3E5D" w14:textId="77777777">
        <w:tc>
          <w:tcPr>
            <w:tcW w:w="4536" w:type="dxa"/>
            <w:tcBorders>
              <w:left w:val="single" w:sz="4" w:space="0" w:color="000000"/>
              <w:bottom w:val="single" w:sz="4" w:space="0" w:color="000000"/>
              <w:right w:val="single" w:sz="4" w:space="0" w:color="000000"/>
            </w:tcBorders>
            <w:shd w:val="clear" w:color="auto" w:fill="auto"/>
          </w:tcPr>
          <w:p w14:paraId="2DF8A1BD" w14:textId="77777777" w:rsidR="00EF7133" w:rsidRDefault="00985149">
            <w:pPr>
              <w:rPr>
                <w:rFonts w:ascii="Calibri" w:hAnsi="Calibri"/>
                <w:sz w:val="22"/>
              </w:rPr>
            </w:pPr>
            <w:r>
              <w:rPr>
                <w:rFonts w:ascii="Calibri" w:hAnsi="Calibri"/>
                <w:sz w:val="22"/>
                <w:szCs w:val="22"/>
              </w:rPr>
              <w:t xml:space="preserve">Monitorování 3 grafických průběhů i současně (tlak, průtok, CO2) a smyček plicní mechaniky (P/V, </w:t>
            </w:r>
            <w:proofErr w:type="spellStart"/>
            <w:r>
              <w:rPr>
                <w:rFonts w:ascii="Calibri" w:hAnsi="Calibri"/>
                <w:sz w:val="22"/>
                <w:szCs w:val="22"/>
              </w:rPr>
              <w:t>Flow</w:t>
            </w:r>
            <w:proofErr w:type="spellEnd"/>
            <w:r>
              <w:rPr>
                <w:rFonts w:ascii="Calibri" w:hAnsi="Calibri"/>
                <w:sz w:val="22"/>
                <w:szCs w:val="22"/>
              </w:rPr>
              <w:t>/V)</w:t>
            </w:r>
          </w:p>
        </w:tc>
        <w:tc>
          <w:tcPr>
            <w:tcW w:w="1276" w:type="dxa"/>
            <w:tcBorders>
              <w:left w:val="single" w:sz="4" w:space="0" w:color="000000"/>
              <w:bottom w:val="single" w:sz="4" w:space="0" w:color="000000"/>
              <w:right w:val="single" w:sz="4" w:space="0" w:color="000000"/>
            </w:tcBorders>
            <w:shd w:val="clear" w:color="auto" w:fill="auto"/>
          </w:tcPr>
          <w:p w14:paraId="36619652"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58D08647"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4FD46E34" w14:textId="77777777">
        <w:tc>
          <w:tcPr>
            <w:tcW w:w="4536" w:type="dxa"/>
            <w:tcBorders>
              <w:left w:val="single" w:sz="4" w:space="0" w:color="000000"/>
              <w:bottom w:val="single" w:sz="4" w:space="0" w:color="000000"/>
              <w:right w:val="single" w:sz="4" w:space="0" w:color="000000"/>
            </w:tcBorders>
            <w:shd w:val="clear" w:color="auto" w:fill="auto"/>
          </w:tcPr>
          <w:p w14:paraId="1AB15732" w14:textId="77777777" w:rsidR="00EF7133" w:rsidRDefault="00985149">
            <w:pPr>
              <w:rPr>
                <w:rFonts w:ascii="Calibri" w:hAnsi="Calibri"/>
                <w:sz w:val="22"/>
              </w:rPr>
            </w:pPr>
            <w:proofErr w:type="spellStart"/>
            <w:r>
              <w:rPr>
                <w:rFonts w:ascii="Calibri" w:hAnsi="Calibri"/>
                <w:sz w:val="22"/>
                <w:szCs w:val="22"/>
              </w:rPr>
              <w:lastRenderedPageBreak/>
              <w:t>Standby</w:t>
            </w:r>
            <w:proofErr w:type="spellEnd"/>
            <w:r>
              <w:rPr>
                <w:rFonts w:ascii="Calibri" w:hAnsi="Calibri"/>
                <w:sz w:val="22"/>
                <w:szCs w:val="22"/>
              </w:rPr>
              <w:t>/</w:t>
            </w:r>
            <w:proofErr w:type="spellStart"/>
            <w:r>
              <w:rPr>
                <w:rFonts w:ascii="Calibri" w:hAnsi="Calibri"/>
                <w:sz w:val="22"/>
                <w:szCs w:val="22"/>
              </w:rPr>
              <w:t>stopflow</w:t>
            </w:r>
            <w:proofErr w:type="spellEnd"/>
            <w:r>
              <w:rPr>
                <w:rFonts w:ascii="Calibri" w:hAnsi="Calibri"/>
                <w:sz w:val="22"/>
                <w:szCs w:val="22"/>
              </w:rPr>
              <w:t xml:space="preserve"> režim v době intubace nebo polohování pacienta pro zamezení úniku anestetik z okruhu do prostředí</w:t>
            </w:r>
          </w:p>
        </w:tc>
        <w:tc>
          <w:tcPr>
            <w:tcW w:w="1276" w:type="dxa"/>
            <w:tcBorders>
              <w:left w:val="single" w:sz="4" w:space="0" w:color="000000"/>
              <w:bottom w:val="single" w:sz="4" w:space="0" w:color="000000"/>
              <w:right w:val="single" w:sz="4" w:space="0" w:color="000000"/>
            </w:tcBorders>
            <w:shd w:val="clear" w:color="auto" w:fill="auto"/>
          </w:tcPr>
          <w:p w14:paraId="206AD1BD" w14:textId="77777777" w:rsidR="00EF7133" w:rsidRDefault="00985149">
            <w:pPr>
              <w:jc w:val="cente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3CFCF875"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4F3D4EC3" w14:textId="77777777">
        <w:tc>
          <w:tcPr>
            <w:tcW w:w="4536" w:type="dxa"/>
            <w:tcBorders>
              <w:left w:val="single" w:sz="4" w:space="0" w:color="000000"/>
              <w:bottom w:val="single" w:sz="4" w:space="0" w:color="000000"/>
              <w:right w:val="single" w:sz="4" w:space="0" w:color="000000"/>
            </w:tcBorders>
            <w:shd w:val="clear" w:color="auto" w:fill="auto"/>
          </w:tcPr>
          <w:p w14:paraId="2394A898" w14:textId="77777777" w:rsidR="00EF7133" w:rsidRDefault="00985149">
            <w:pPr>
              <w:rPr>
                <w:rFonts w:ascii="Calibri" w:hAnsi="Calibri"/>
                <w:sz w:val="22"/>
              </w:rPr>
            </w:pPr>
            <w:r>
              <w:rPr>
                <w:rFonts w:ascii="Calibri" w:hAnsi="Calibri"/>
                <w:sz w:val="22"/>
                <w:szCs w:val="22"/>
              </w:rPr>
              <w:t>Nemožnost podání hypoxické směsi</w:t>
            </w:r>
          </w:p>
        </w:tc>
        <w:tc>
          <w:tcPr>
            <w:tcW w:w="1276" w:type="dxa"/>
            <w:tcBorders>
              <w:left w:val="single" w:sz="4" w:space="0" w:color="000000"/>
              <w:bottom w:val="single" w:sz="4" w:space="0" w:color="000000"/>
              <w:right w:val="single" w:sz="4" w:space="0" w:color="000000"/>
            </w:tcBorders>
            <w:shd w:val="clear" w:color="auto" w:fill="auto"/>
          </w:tcPr>
          <w:p w14:paraId="191491AF"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45259E79"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2FB76A64" w14:textId="77777777">
        <w:tc>
          <w:tcPr>
            <w:tcW w:w="4536" w:type="dxa"/>
            <w:tcBorders>
              <w:left w:val="single" w:sz="4" w:space="0" w:color="000000"/>
              <w:bottom w:val="single" w:sz="4" w:space="0" w:color="000000"/>
              <w:right w:val="single" w:sz="4" w:space="0" w:color="000000"/>
            </w:tcBorders>
            <w:shd w:val="clear" w:color="auto" w:fill="auto"/>
          </w:tcPr>
          <w:p w14:paraId="7E0381A0" w14:textId="77777777" w:rsidR="00EF7133" w:rsidRDefault="00985149">
            <w:pPr>
              <w:rPr>
                <w:rFonts w:ascii="Calibri" w:hAnsi="Calibri"/>
                <w:sz w:val="22"/>
              </w:rPr>
            </w:pPr>
            <w:r>
              <w:rPr>
                <w:rFonts w:ascii="Calibri" w:hAnsi="Calibri"/>
                <w:sz w:val="22"/>
                <w:szCs w:val="22"/>
              </w:rPr>
              <w:t>Aktivní omezení kondenzace v okruhu</w:t>
            </w:r>
          </w:p>
        </w:tc>
        <w:tc>
          <w:tcPr>
            <w:tcW w:w="1276" w:type="dxa"/>
            <w:tcBorders>
              <w:left w:val="single" w:sz="4" w:space="0" w:color="000000"/>
              <w:bottom w:val="single" w:sz="4" w:space="0" w:color="000000"/>
              <w:right w:val="single" w:sz="4" w:space="0" w:color="000000"/>
            </w:tcBorders>
            <w:shd w:val="clear" w:color="auto" w:fill="auto"/>
          </w:tcPr>
          <w:p w14:paraId="6790E1D1"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3C33F128"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5E4FA7FA" w14:textId="77777777">
        <w:tc>
          <w:tcPr>
            <w:tcW w:w="4536" w:type="dxa"/>
            <w:tcBorders>
              <w:left w:val="single" w:sz="4" w:space="0" w:color="000000"/>
              <w:bottom w:val="single" w:sz="4" w:space="0" w:color="000000"/>
              <w:right w:val="single" w:sz="4" w:space="0" w:color="000000"/>
            </w:tcBorders>
            <w:shd w:val="clear" w:color="auto" w:fill="auto"/>
          </w:tcPr>
          <w:p w14:paraId="2A795685" w14:textId="77777777" w:rsidR="00EF7133" w:rsidRDefault="00985149">
            <w:pPr>
              <w:rPr>
                <w:rFonts w:ascii="Calibri" w:hAnsi="Calibri"/>
                <w:sz w:val="22"/>
              </w:rPr>
            </w:pPr>
            <w:r>
              <w:rPr>
                <w:rFonts w:ascii="Calibri" w:hAnsi="Calibri"/>
                <w:sz w:val="22"/>
                <w:szCs w:val="22"/>
              </w:rPr>
              <w:t>Kompenzace objemu, poddajnosti dýchacího okruhu, příkonu čerstvých plynů</w:t>
            </w:r>
          </w:p>
        </w:tc>
        <w:tc>
          <w:tcPr>
            <w:tcW w:w="1276" w:type="dxa"/>
            <w:tcBorders>
              <w:left w:val="single" w:sz="4" w:space="0" w:color="000000"/>
              <w:bottom w:val="single" w:sz="4" w:space="0" w:color="000000"/>
              <w:right w:val="single" w:sz="4" w:space="0" w:color="000000"/>
            </w:tcBorders>
            <w:shd w:val="clear" w:color="auto" w:fill="auto"/>
          </w:tcPr>
          <w:p w14:paraId="0BF8FE24"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6A3A6C0A"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4D40D1B3" w14:textId="77777777">
        <w:tc>
          <w:tcPr>
            <w:tcW w:w="4536" w:type="dxa"/>
            <w:tcBorders>
              <w:left w:val="single" w:sz="4" w:space="0" w:color="000000"/>
              <w:bottom w:val="single" w:sz="4" w:space="0" w:color="000000"/>
              <w:right w:val="single" w:sz="4" w:space="0" w:color="000000"/>
            </w:tcBorders>
            <w:shd w:val="clear" w:color="auto" w:fill="auto"/>
          </w:tcPr>
          <w:p w14:paraId="30EC14B0" w14:textId="77777777" w:rsidR="00EF7133" w:rsidRDefault="00985149">
            <w:pPr>
              <w:rPr>
                <w:rFonts w:ascii="Calibri" w:hAnsi="Calibri"/>
                <w:sz w:val="22"/>
              </w:rPr>
            </w:pPr>
            <w:r>
              <w:rPr>
                <w:rFonts w:ascii="Calibri" w:hAnsi="Calibri"/>
                <w:color w:val="000000"/>
                <w:sz w:val="22"/>
                <w:szCs w:val="22"/>
              </w:rPr>
              <w:t>Režim podporující řízení anestezie a výše požadovaného O</w:t>
            </w:r>
            <w:r>
              <w:rPr>
                <w:rFonts w:ascii="Calibri" w:hAnsi="Calibri"/>
                <w:color w:val="000000"/>
                <w:sz w:val="22"/>
                <w:szCs w:val="22"/>
                <w:vertAlign w:val="subscript"/>
              </w:rPr>
              <w:t>2</w:t>
            </w:r>
            <w:r>
              <w:rPr>
                <w:rFonts w:ascii="Calibri" w:hAnsi="Calibri"/>
                <w:color w:val="000000"/>
                <w:sz w:val="22"/>
                <w:szCs w:val="22"/>
              </w:rPr>
              <w:t xml:space="preserve"> na základě metabolické spotřeby pacienta dle hodnot koncentrace O</w:t>
            </w:r>
            <w:r>
              <w:rPr>
                <w:rFonts w:ascii="Calibri" w:hAnsi="Calibri"/>
                <w:color w:val="000000"/>
                <w:sz w:val="22"/>
                <w:szCs w:val="22"/>
                <w:vertAlign w:val="subscript"/>
              </w:rPr>
              <w:t>2</w:t>
            </w:r>
            <w:r>
              <w:rPr>
                <w:rFonts w:ascii="Calibri" w:hAnsi="Calibri"/>
                <w:color w:val="000000"/>
                <w:sz w:val="22"/>
                <w:szCs w:val="22"/>
              </w:rPr>
              <w:t xml:space="preserve"> a et koncentrace aplikovaného anestetika – uzavřený okruh výhodou</w:t>
            </w:r>
          </w:p>
        </w:tc>
        <w:tc>
          <w:tcPr>
            <w:tcW w:w="1276" w:type="dxa"/>
            <w:tcBorders>
              <w:left w:val="single" w:sz="4" w:space="0" w:color="000000"/>
              <w:bottom w:val="single" w:sz="4" w:space="0" w:color="000000"/>
              <w:right w:val="single" w:sz="4" w:space="0" w:color="000000"/>
            </w:tcBorders>
            <w:shd w:val="clear" w:color="auto" w:fill="auto"/>
          </w:tcPr>
          <w:p w14:paraId="6BE268DF"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67DE110B"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0A896CF5" w14:textId="77777777">
        <w:tc>
          <w:tcPr>
            <w:tcW w:w="4536" w:type="dxa"/>
            <w:tcBorders>
              <w:left w:val="single" w:sz="4" w:space="0" w:color="000000"/>
              <w:bottom w:val="single" w:sz="4" w:space="0" w:color="000000"/>
              <w:right w:val="single" w:sz="4" w:space="0" w:color="000000"/>
            </w:tcBorders>
            <w:shd w:val="clear" w:color="auto" w:fill="auto"/>
          </w:tcPr>
          <w:p w14:paraId="4AB99FC9" w14:textId="77777777" w:rsidR="00EF7133" w:rsidRDefault="00985149">
            <w:pPr>
              <w:rPr>
                <w:rFonts w:ascii="Calibri" w:hAnsi="Calibri"/>
                <w:sz w:val="22"/>
              </w:rPr>
            </w:pPr>
            <w:r>
              <w:rPr>
                <w:rFonts w:ascii="Calibri" w:hAnsi="Calibri"/>
                <w:sz w:val="22"/>
                <w:szCs w:val="22"/>
              </w:rPr>
              <w:t>Měřitelný dechový objem od 5 ml, dechová frekvence do 100/ min</w:t>
            </w:r>
          </w:p>
        </w:tc>
        <w:tc>
          <w:tcPr>
            <w:tcW w:w="1276" w:type="dxa"/>
            <w:tcBorders>
              <w:left w:val="single" w:sz="4" w:space="0" w:color="000000"/>
              <w:bottom w:val="single" w:sz="4" w:space="0" w:color="000000"/>
              <w:right w:val="single" w:sz="4" w:space="0" w:color="000000"/>
            </w:tcBorders>
            <w:shd w:val="clear" w:color="auto" w:fill="auto"/>
          </w:tcPr>
          <w:p w14:paraId="4E33C11A"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3283EF8B"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687BAB8A" w14:textId="77777777">
        <w:tc>
          <w:tcPr>
            <w:tcW w:w="4536" w:type="dxa"/>
            <w:tcBorders>
              <w:left w:val="single" w:sz="4" w:space="0" w:color="000000"/>
              <w:bottom w:val="single" w:sz="4" w:space="0" w:color="000000"/>
              <w:right w:val="single" w:sz="4" w:space="0" w:color="000000"/>
            </w:tcBorders>
            <w:shd w:val="clear" w:color="auto" w:fill="auto"/>
          </w:tcPr>
          <w:p w14:paraId="5525B517" w14:textId="77777777" w:rsidR="00EF7133" w:rsidRDefault="00985149">
            <w:pPr>
              <w:rPr>
                <w:rFonts w:ascii="Calibri" w:hAnsi="Calibri"/>
                <w:sz w:val="22"/>
              </w:rPr>
            </w:pPr>
            <w:r>
              <w:rPr>
                <w:rFonts w:ascii="Calibri" w:hAnsi="Calibri"/>
                <w:sz w:val="22"/>
                <w:szCs w:val="22"/>
              </w:rPr>
              <w:t>Akustické a vizuální alarmy chybových stavů s řazením dle důležitosti</w:t>
            </w:r>
          </w:p>
        </w:tc>
        <w:tc>
          <w:tcPr>
            <w:tcW w:w="1276" w:type="dxa"/>
            <w:tcBorders>
              <w:left w:val="single" w:sz="4" w:space="0" w:color="000000"/>
              <w:bottom w:val="single" w:sz="4" w:space="0" w:color="000000"/>
              <w:right w:val="single" w:sz="4" w:space="0" w:color="000000"/>
            </w:tcBorders>
            <w:shd w:val="clear" w:color="auto" w:fill="auto"/>
          </w:tcPr>
          <w:p w14:paraId="22A11524"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18B4BB21"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11DA6260" w14:textId="77777777">
        <w:trPr>
          <w:trHeight w:val="267"/>
        </w:trPr>
        <w:tc>
          <w:tcPr>
            <w:tcW w:w="4536" w:type="dxa"/>
            <w:tcBorders>
              <w:left w:val="single" w:sz="4" w:space="0" w:color="000000"/>
              <w:bottom w:val="single" w:sz="4" w:space="0" w:color="000000"/>
              <w:right w:val="single" w:sz="4" w:space="0" w:color="000000"/>
            </w:tcBorders>
            <w:shd w:val="clear" w:color="auto" w:fill="auto"/>
          </w:tcPr>
          <w:p w14:paraId="6B70C311" w14:textId="77777777" w:rsidR="00EF7133" w:rsidRDefault="00985149">
            <w:pPr>
              <w:rPr>
                <w:rFonts w:ascii="Calibri" w:hAnsi="Calibri"/>
                <w:sz w:val="22"/>
              </w:rPr>
            </w:pPr>
            <w:r>
              <w:rPr>
                <w:rFonts w:ascii="Calibri" w:hAnsi="Calibri"/>
                <w:sz w:val="22"/>
                <w:szCs w:val="22"/>
              </w:rPr>
              <w:t xml:space="preserve">Analýza krevních plynů (O2, N20, CO2, </w:t>
            </w:r>
            <w:proofErr w:type="spellStart"/>
            <w:r>
              <w:rPr>
                <w:rFonts w:ascii="Calibri" w:hAnsi="Calibri"/>
                <w:sz w:val="22"/>
                <w:szCs w:val="22"/>
              </w:rPr>
              <w:t>anest</w:t>
            </w:r>
            <w:proofErr w:type="spellEnd"/>
            <w:r>
              <w:rPr>
                <w:rFonts w:ascii="Calibri" w:hAnsi="Calibri"/>
                <w:sz w:val="22"/>
                <w:szCs w:val="22"/>
              </w:rPr>
              <w:t xml:space="preserve">. plyny – </w:t>
            </w:r>
            <w:proofErr w:type="spellStart"/>
            <w:r>
              <w:rPr>
                <w:rFonts w:ascii="Calibri" w:hAnsi="Calibri"/>
                <w:sz w:val="22"/>
                <w:szCs w:val="22"/>
              </w:rPr>
              <w:t>sevoflurane</w:t>
            </w:r>
            <w:proofErr w:type="spellEnd"/>
            <w:r>
              <w:rPr>
                <w:rFonts w:ascii="Calibri" w:hAnsi="Calibri"/>
                <w:sz w:val="22"/>
                <w:szCs w:val="22"/>
              </w:rPr>
              <w:t xml:space="preserve">, </w:t>
            </w:r>
            <w:proofErr w:type="spellStart"/>
            <w:r>
              <w:rPr>
                <w:rFonts w:ascii="Calibri" w:hAnsi="Calibri"/>
                <w:sz w:val="22"/>
                <w:szCs w:val="22"/>
              </w:rPr>
              <w:t>desflurane</w:t>
            </w:r>
            <w:proofErr w:type="spellEnd"/>
            <w:r>
              <w:rPr>
                <w:rFonts w:ascii="Calibri" w:hAnsi="Calibri"/>
                <w:sz w:val="22"/>
                <w:szCs w:val="22"/>
              </w:rPr>
              <w:t xml:space="preserve">, </w:t>
            </w:r>
            <w:proofErr w:type="spellStart"/>
            <w:r>
              <w:rPr>
                <w:rFonts w:ascii="Calibri" w:hAnsi="Calibri"/>
                <w:sz w:val="22"/>
                <w:szCs w:val="22"/>
              </w:rPr>
              <w:t>isoflurane</w:t>
            </w:r>
            <w:proofErr w:type="spellEnd"/>
            <w:r>
              <w:rPr>
                <w:rFonts w:ascii="Calibri" w:hAnsi="Calibri"/>
                <w:sz w:val="22"/>
                <w:szCs w:val="22"/>
              </w:rPr>
              <w:t>), inspirium a expirium, automatická identifikace aplikovaného anestetika, automatický návrat analyzovaného vzorku zpět do okruhu ventilátoru</w:t>
            </w:r>
          </w:p>
        </w:tc>
        <w:tc>
          <w:tcPr>
            <w:tcW w:w="1276" w:type="dxa"/>
            <w:tcBorders>
              <w:left w:val="single" w:sz="4" w:space="0" w:color="000000"/>
              <w:bottom w:val="single" w:sz="4" w:space="0" w:color="000000"/>
              <w:right w:val="single" w:sz="4" w:space="0" w:color="000000"/>
            </w:tcBorders>
            <w:shd w:val="clear" w:color="auto" w:fill="auto"/>
          </w:tcPr>
          <w:p w14:paraId="5FF85FA1"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56799873"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07915EE9" w14:textId="77777777">
        <w:trPr>
          <w:trHeight w:val="267"/>
        </w:trPr>
        <w:tc>
          <w:tcPr>
            <w:tcW w:w="4536" w:type="dxa"/>
            <w:tcBorders>
              <w:left w:val="single" w:sz="4" w:space="0" w:color="000000"/>
              <w:bottom w:val="single" w:sz="4" w:space="0" w:color="000000"/>
              <w:right w:val="single" w:sz="4" w:space="0" w:color="000000"/>
            </w:tcBorders>
            <w:shd w:val="clear" w:color="auto" w:fill="auto"/>
          </w:tcPr>
          <w:p w14:paraId="01FCB440" w14:textId="77777777" w:rsidR="00EF7133" w:rsidRDefault="00985149">
            <w:pPr>
              <w:rPr>
                <w:rFonts w:ascii="Calibri" w:hAnsi="Calibri"/>
                <w:sz w:val="22"/>
              </w:rPr>
            </w:pPr>
            <w:r>
              <w:rPr>
                <w:rFonts w:ascii="Calibri" w:hAnsi="Calibri"/>
                <w:sz w:val="22"/>
                <w:szCs w:val="22"/>
              </w:rPr>
              <w:t>Výpočet MAC, MAC přepočítaný na věk pacienta</w:t>
            </w:r>
          </w:p>
        </w:tc>
        <w:tc>
          <w:tcPr>
            <w:tcW w:w="1276" w:type="dxa"/>
            <w:tcBorders>
              <w:left w:val="single" w:sz="4" w:space="0" w:color="000000"/>
              <w:bottom w:val="single" w:sz="4" w:space="0" w:color="000000"/>
              <w:right w:val="single" w:sz="4" w:space="0" w:color="000000"/>
            </w:tcBorders>
            <w:shd w:val="clear" w:color="auto" w:fill="auto"/>
          </w:tcPr>
          <w:p w14:paraId="569BB7A4"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2EE0F7DB"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472AB104" w14:textId="77777777">
        <w:trPr>
          <w:trHeight w:val="267"/>
        </w:trPr>
        <w:tc>
          <w:tcPr>
            <w:tcW w:w="4536" w:type="dxa"/>
            <w:tcBorders>
              <w:left w:val="single" w:sz="4" w:space="0" w:color="000000"/>
              <w:bottom w:val="single" w:sz="4" w:space="0" w:color="000000"/>
              <w:right w:val="single" w:sz="4" w:space="0" w:color="000000"/>
            </w:tcBorders>
            <w:shd w:val="clear" w:color="auto" w:fill="auto"/>
          </w:tcPr>
          <w:p w14:paraId="6EF2B5A8" w14:textId="77777777" w:rsidR="00EF7133" w:rsidRDefault="00985149">
            <w:pPr>
              <w:rPr>
                <w:rFonts w:ascii="Calibri" w:hAnsi="Calibri"/>
                <w:sz w:val="22"/>
              </w:rPr>
            </w:pPr>
            <w:r>
              <w:rPr>
                <w:rFonts w:ascii="Calibri" w:hAnsi="Calibri"/>
                <w:sz w:val="22"/>
                <w:szCs w:val="22"/>
              </w:rPr>
              <w:t>Zobrazení ekonomiky provozu s výhodou</w:t>
            </w:r>
          </w:p>
        </w:tc>
        <w:tc>
          <w:tcPr>
            <w:tcW w:w="1276" w:type="dxa"/>
            <w:tcBorders>
              <w:left w:val="single" w:sz="4" w:space="0" w:color="000000"/>
              <w:bottom w:val="single" w:sz="4" w:space="0" w:color="000000"/>
              <w:right w:val="single" w:sz="4" w:space="0" w:color="000000"/>
            </w:tcBorders>
            <w:shd w:val="clear" w:color="auto" w:fill="auto"/>
          </w:tcPr>
          <w:p w14:paraId="702FE3E4"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78469763"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2061E145" w14:textId="77777777">
        <w:trPr>
          <w:trHeight w:val="267"/>
        </w:trPr>
        <w:tc>
          <w:tcPr>
            <w:tcW w:w="4536" w:type="dxa"/>
            <w:tcBorders>
              <w:left w:val="single" w:sz="4" w:space="0" w:color="000000"/>
              <w:bottom w:val="single" w:sz="4" w:space="0" w:color="000000"/>
              <w:right w:val="single" w:sz="4" w:space="0" w:color="000000"/>
            </w:tcBorders>
            <w:shd w:val="clear" w:color="auto" w:fill="auto"/>
          </w:tcPr>
          <w:p w14:paraId="4BD5D0A0" w14:textId="77777777" w:rsidR="00EF7133" w:rsidRDefault="00985149">
            <w:pPr>
              <w:rPr>
                <w:rFonts w:ascii="Calibri" w:hAnsi="Calibri"/>
                <w:b/>
                <w:bCs/>
                <w:sz w:val="22"/>
              </w:rPr>
            </w:pPr>
            <w:r>
              <w:rPr>
                <w:rFonts w:ascii="Calibri" w:hAnsi="Calibri"/>
                <w:b/>
                <w:bCs/>
                <w:sz w:val="22"/>
                <w:szCs w:val="22"/>
              </w:rPr>
              <w:t>Anesteziologický monitor</w:t>
            </w:r>
          </w:p>
        </w:tc>
        <w:tc>
          <w:tcPr>
            <w:tcW w:w="1276" w:type="dxa"/>
            <w:tcBorders>
              <w:left w:val="single" w:sz="4" w:space="0" w:color="000000"/>
              <w:bottom w:val="single" w:sz="4" w:space="0" w:color="000000"/>
              <w:right w:val="single" w:sz="4" w:space="0" w:color="000000"/>
            </w:tcBorders>
            <w:shd w:val="clear" w:color="auto" w:fill="auto"/>
          </w:tcPr>
          <w:p w14:paraId="64B172B9" w14:textId="77777777" w:rsidR="00EF7133" w:rsidRDefault="00EF7133">
            <w:pPr>
              <w:jc w:val="center"/>
            </w:pPr>
          </w:p>
        </w:tc>
        <w:tc>
          <w:tcPr>
            <w:tcW w:w="3821" w:type="dxa"/>
            <w:tcBorders>
              <w:left w:val="single" w:sz="4" w:space="0" w:color="000000"/>
              <w:bottom w:val="single" w:sz="4" w:space="0" w:color="000000"/>
              <w:right w:val="single" w:sz="4" w:space="0" w:color="000000"/>
            </w:tcBorders>
            <w:shd w:val="clear" w:color="auto" w:fill="auto"/>
          </w:tcPr>
          <w:p w14:paraId="068B12EE" w14:textId="77777777" w:rsidR="00EF7133" w:rsidRDefault="00EF7133">
            <w:pPr>
              <w:jc w:val="center"/>
            </w:pPr>
          </w:p>
        </w:tc>
      </w:tr>
      <w:tr w:rsidR="00EF7133" w14:paraId="1CA959DF" w14:textId="77777777">
        <w:trPr>
          <w:trHeight w:val="267"/>
        </w:trPr>
        <w:tc>
          <w:tcPr>
            <w:tcW w:w="4536" w:type="dxa"/>
            <w:tcBorders>
              <w:left w:val="single" w:sz="4" w:space="0" w:color="000000"/>
              <w:bottom w:val="single" w:sz="4" w:space="0" w:color="000000"/>
              <w:right w:val="single" w:sz="4" w:space="0" w:color="000000"/>
            </w:tcBorders>
            <w:shd w:val="clear" w:color="auto" w:fill="auto"/>
          </w:tcPr>
          <w:p w14:paraId="660BDF5E" w14:textId="77777777" w:rsidR="00EF7133" w:rsidRDefault="00985149">
            <w:pPr>
              <w:rPr>
                <w:rFonts w:ascii="Calibri" w:hAnsi="Calibri"/>
                <w:sz w:val="22"/>
              </w:rPr>
            </w:pPr>
            <w:r>
              <w:rPr>
                <w:rFonts w:ascii="Calibri" w:hAnsi="Calibri"/>
                <w:sz w:val="22"/>
                <w:szCs w:val="22"/>
              </w:rPr>
              <w:t>Alternativní možnost umístění na otočné rameno</w:t>
            </w:r>
          </w:p>
        </w:tc>
        <w:tc>
          <w:tcPr>
            <w:tcW w:w="1276" w:type="dxa"/>
            <w:tcBorders>
              <w:left w:val="single" w:sz="4" w:space="0" w:color="000000"/>
              <w:bottom w:val="single" w:sz="4" w:space="0" w:color="000000"/>
              <w:right w:val="single" w:sz="4" w:space="0" w:color="000000"/>
            </w:tcBorders>
            <w:shd w:val="clear" w:color="auto" w:fill="auto"/>
          </w:tcPr>
          <w:p w14:paraId="7085080A"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3A92613E"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281515BA" w14:textId="77777777">
        <w:trPr>
          <w:trHeight w:val="267"/>
        </w:trPr>
        <w:tc>
          <w:tcPr>
            <w:tcW w:w="4536" w:type="dxa"/>
            <w:tcBorders>
              <w:left w:val="single" w:sz="4" w:space="0" w:color="000000"/>
              <w:bottom w:val="single" w:sz="4" w:space="0" w:color="000000"/>
              <w:right w:val="single" w:sz="4" w:space="0" w:color="000000"/>
            </w:tcBorders>
            <w:shd w:val="clear" w:color="auto" w:fill="auto"/>
          </w:tcPr>
          <w:p w14:paraId="27E98B64" w14:textId="77777777" w:rsidR="00EF7133" w:rsidRDefault="00985149">
            <w:pPr>
              <w:rPr>
                <w:rFonts w:ascii="Calibri" w:hAnsi="Calibri"/>
                <w:sz w:val="22"/>
              </w:rPr>
            </w:pPr>
            <w:r>
              <w:rPr>
                <w:rFonts w:ascii="Calibri" w:hAnsi="Calibri"/>
                <w:sz w:val="22"/>
                <w:szCs w:val="22"/>
              </w:rPr>
              <w:t>Uživatelské rozhraní v českém jazyce</w:t>
            </w:r>
          </w:p>
        </w:tc>
        <w:tc>
          <w:tcPr>
            <w:tcW w:w="1276" w:type="dxa"/>
            <w:tcBorders>
              <w:left w:val="single" w:sz="4" w:space="0" w:color="000000"/>
              <w:bottom w:val="single" w:sz="4" w:space="0" w:color="000000"/>
              <w:right w:val="single" w:sz="4" w:space="0" w:color="000000"/>
            </w:tcBorders>
            <w:shd w:val="clear" w:color="auto" w:fill="auto"/>
          </w:tcPr>
          <w:p w14:paraId="45954AD4"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0B647625"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76C2B420" w14:textId="77777777">
        <w:trPr>
          <w:trHeight w:val="267"/>
        </w:trPr>
        <w:tc>
          <w:tcPr>
            <w:tcW w:w="4536" w:type="dxa"/>
            <w:tcBorders>
              <w:left w:val="single" w:sz="4" w:space="0" w:color="000000"/>
              <w:bottom w:val="single" w:sz="4" w:space="0" w:color="000000"/>
              <w:right w:val="single" w:sz="4" w:space="0" w:color="000000"/>
            </w:tcBorders>
            <w:shd w:val="clear" w:color="auto" w:fill="auto"/>
          </w:tcPr>
          <w:p w14:paraId="4BEF4175" w14:textId="59B27CAE" w:rsidR="00EF7133" w:rsidRDefault="00985149">
            <w:pPr>
              <w:rPr>
                <w:rFonts w:ascii="Calibri" w:hAnsi="Calibri"/>
                <w:sz w:val="22"/>
              </w:rPr>
            </w:pPr>
            <w:r>
              <w:rPr>
                <w:rFonts w:ascii="Calibri" w:hAnsi="Calibri"/>
                <w:sz w:val="22"/>
                <w:szCs w:val="22"/>
              </w:rPr>
              <w:t>Minimální barevný displej 10°</w:t>
            </w:r>
          </w:p>
        </w:tc>
        <w:tc>
          <w:tcPr>
            <w:tcW w:w="1276" w:type="dxa"/>
            <w:tcBorders>
              <w:left w:val="single" w:sz="4" w:space="0" w:color="000000"/>
              <w:bottom w:val="single" w:sz="4" w:space="0" w:color="000000"/>
              <w:right w:val="single" w:sz="4" w:space="0" w:color="000000"/>
            </w:tcBorders>
            <w:shd w:val="clear" w:color="auto" w:fill="auto"/>
          </w:tcPr>
          <w:p w14:paraId="34AF0AE2"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3A4150BA"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3021E369" w14:textId="77777777">
        <w:trPr>
          <w:trHeight w:val="267"/>
        </w:trPr>
        <w:tc>
          <w:tcPr>
            <w:tcW w:w="4536" w:type="dxa"/>
            <w:tcBorders>
              <w:left w:val="single" w:sz="4" w:space="0" w:color="000000"/>
              <w:bottom w:val="single" w:sz="4" w:space="0" w:color="000000"/>
              <w:right w:val="single" w:sz="4" w:space="0" w:color="000000"/>
            </w:tcBorders>
            <w:shd w:val="clear" w:color="auto" w:fill="auto"/>
          </w:tcPr>
          <w:p w14:paraId="2685378C" w14:textId="77777777" w:rsidR="00EF7133" w:rsidRDefault="00985149">
            <w:pPr>
              <w:rPr>
                <w:rFonts w:ascii="Calibri" w:hAnsi="Calibri"/>
                <w:sz w:val="22"/>
              </w:rPr>
            </w:pPr>
            <w:bookmarkStart w:id="0" w:name="__DdeLink__2802_1011823389"/>
            <w:r>
              <w:rPr>
                <w:rFonts w:ascii="Calibri" w:hAnsi="Calibri"/>
                <w:sz w:val="22"/>
                <w:szCs w:val="22"/>
              </w:rPr>
              <w:t>Záložní napájení min. 60 min</w:t>
            </w:r>
            <w:bookmarkEnd w:id="0"/>
          </w:p>
        </w:tc>
        <w:tc>
          <w:tcPr>
            <w:tcW w:w="1276" w:type="dxa"/>
            <w:tcBorders>
              <w:left w:val="single" w:sz="4" w:space="0" w:color="000000"/>
              <w:bottom w:val="single" w:sz="4" w:space="0" w:color="000000"/>
              <w:right w:val="single" w:sz="4" w:space="0" w:color="000000"/>
            </w:tcBorders>
            <w:shd w:val="clear" w:color="auto" w:fill="auto"/>
          </w:tcPr>
          <w:p w14:paraId="5FB0BC84"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1A3CF8CF"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24179930" w14:textId="77777777">
        <w:trPr>
          <w:trHeight w:val="267"/>
        </w:trPr>
        <w:tc>
          <w:tcPr>
            <w:tcW w:w="4536" w:type="dxa"/>
            <w:tcBorders>
              <w:left w:val="single" w:sz="4" w:space="0" w:color="000000"/>
              <w:bottom w:val="single" w:sz="4" w:space="0" w:color="000000"/>
              <w:right w:val="single" w:sz="4" w:space="0" w:color="000000"/>
            </w:tcBorders>
            <w:shd w:val="clear" w:color="auto" w:fill="auto"/>
          </w:tcPr>
          <w:p w14:paraId="1F1DEE31" w14:textId="77777777" w:rsidR="00EF7133" w:rsidRDefault="00985149">
            <w:pPr>
              <w:rPr>
                <w:rFonts w:ascii="Calibri" w:hAnsi="Calibri"/>
                <w:sz w:val="22"/>
              </w:rPr>
            </w:pPr>
            <w:r>
              <w:rPr>
                <w:rFonts w:ascii="Calibri" w:hAnsi="Calibri"/>
                <w:sz w:val="22"/>
                <w:szCs w:val="22"/>
              </w:rPr>
              <w:t>Akustické a optické alarmy všech měřených parametrů</w:t>
            </w:r>
          </w:p>
        </w:tc>
        <w:tc>
          <w:tcPr>
            <w:tcW w:w="1276" w:type="dxa"/>
            <w:tcBorders>
              <w:left w:val="single" w:sz="4" w:space="0" w:color="000000"/>
              <w:bottom w:val="single" w:sz="4" w:space="0" w:color="000000"/>
              <w:right w:val="single" w:sz="4" w:space="0" w:color="000000"/>
            </w:tcBorders>
            <w:shd w:val="clear" w:color="auto" w:fill="auto"/>
          </w:tcPr>
          <w:p w14:paraId="5A47865F"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04FAC9AD"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053E62B0" w14:textId="77777777">
        <w:trPr>
          <w:trHeight w:val="267"/>
        </w:trPr>
        <w:tc>
          <w:tcPr>
            <w:tcW w:w="4536" w:type="dxa"/>
            <w:tcBorders>
              <w:left w:val="single" w:sz="4" w:space="0" w:color="000000"/>
              <w:bottom w:val="single" w:sz="4" w:space="0" w:color="000000"/>
              <w:right w:val="single" w:sz="4" w:space="0" w:color="000000"/>
            </w:tcBorders>
            <w:shd w:val="clear" w:color="auto" w:fill="auto"/>
          </w:tcPr>
          <w:p w14:paraId="385C87C7" w14:textId="77777777" w:rsidR="00EF7133" w:rsidRDefault="00985149">
            <w:pPr>
              <w:rPr>
                <w:rFonts w:ascii="Calibri" w:hAnsi="Calibri"/>
                <w:sz w:val="22"/>
              </w:rPr>
            </w:pPr>
            <w:r>
              <w:rPr>
                <w:rFonts w:ascii="Calibri" w:hAnsi="Calibri"/>
                <w:sz w:val="22"/>
                <w:szCs w:val="22"/>
              </w:rPr>
              <w:t>Minimální parametry – EKG, TK, p, SpO2, NIBP, 2 IBP, Teplota; včetně příslušenství a kabeláže k plnému napojení pacienta</w:t>
            </w:r>
          </w:p>
        </w:tc>
        <w:tc>
          <w:tcPr>
            <w:tcW w:w="1276" w:type="dxa"/>
            <w:tcBorders>
              <w:left w:val="single" w:sz="4" w:space="0" w:color="000000"/>
              <w:bottom w:val="single" w:sz="4" w:space="0" w:color="000000"/>
              <w:right w:val="single" w:sz="4" w:space="0" w:color="000000"/>
            </w:tcBorders>
            <w:shd w:val="clear" w:color="auto" w:fill="auto"/>
          </w:tcPr>
          <w:p w14:paraId="50D19FC1"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14EA8D60"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30795A60" w14:textId="77777777">
        <w:trPr>
          <w:trHeight w:val="267"/>
        </w:trPr>
        <w:tc>
          <w:tcPr>
            <w:tcW w:w="4536" w:type="dxa"/>
            <w:tcBorders>
              <w:left w:val="single" w:sz="4" w:space="0" w:color="000000"/>
              <w:bottom w:val="single" w:sz="4" w:space="0" w:color="000000"/>
              <w:right w:val="single" w:sz="4" w:space="0" w:color="000000"/>
            </w:tcBorders>
            <w:shd w:val="clear" w:color="auto" w:fill="auto"/>
          </w:tcPr>
          <w:p w14:paraId="455CA000" w14:textId="77777777" w:rsidR="00EF7133" w:rsidRDefault="00985149">
            <w:pPr>
              <w:rPr>
                <w:rFonts w:ascii="Calibri" w:hAnsi="Calibri"/>
                <w:sz w:val="22"/>
              </w:rPr>
            </w:pPr>
            <w:r>
              <w:rPr>
                <w:rFonts w:ascii="Calibri" w:hAnsi="Calibri"/>
                <w:sz w:val="22"/>
                <w:szCs w:val="22"/>
              </w:rPr>
              <w:t>EKG – hodnocení ST, analýza arytmií, detekce stimulačního impulzu</w:t>
            </w:r>
          </w:p>
        </w:tc>
        <w:tc>
          <w:tcPr>
            <w:tcW w:w="1276" w:type="dxa"/>
            <w:tcBorders>
              <w:left w:val="single" w:sz="4" w:space="0" w:color="000000"/>
              <w:bottom w:val="single" w:sz="4" w:space="0" w:color="000000"/>
              <w:right w:val="single" w:sz="4" w:space="0" w:color="000000"/>
            </w:tcBorders>
            <w:shd w:val="clear" w:color="auto" w:fill="auto"/>
          </w:tcPr>
          <w:p w14:paraId="0D730455"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1079ECAD"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571833DD" w14:textId="77777777">
        <w:trPr>
          <w:trHeight w:val="267"/>
        </w:trPr>
        <w:tc>
          <w:tcPr>
            <w:tcW w:w="4536" w:type="dxa"/>
            <w:tcBorders>
              <w:left w:val="single" w:sz="4" w:space="0" w:color="000000"/>
              <w:bottom w:val="single" w:sz="4" w:space="0" w:color="000000"/>
              <w:right w:val="single" w:sz="4" w:space="0" w:color="000000"/>
            </w:tcBorders>
            <w:shd w:val="clear" w:color="auto" w:fill="auto"/>
          </w:tcPr>
          <w:p w14:paraId="3A8CF130" w14:textId="77777777" w:rsidR="00EF7133" w:rsidRDefault="00985149">
            <w:pPr>
              <w:rPr>
                <w:rFonts w:ascii="Calibri" w:hAnsi="Calibri"/>
                <w:sz w:val="22"/>
              </w:rPr>
            </w:pPr>
            <w:r>
              <w:rPr>
                <w:rFonts w:ascii="Calibri" w:hAnsi="Calibri"/>
                <w:sz w:val="22"/>
                <w:szCs w:val="22"/>
              </w:rPr>
              <w:t>Kompletní příslušenství pro opakované použití u všech měřených parametrů</w:t>
            </w:r>
          </w:p>
        </w:tc>
        <w:tc>
          <w:tcPr>
            <w:tcW w:w="1276" w:type="dxa"/>
            <w:tcBorders>
              <w:left w:val="single" w:sz="4" w:space="0" w:color="000000"/>
              <w:bottom w:val="single" w:sz="4" w:space="0" w:color="000000"/>
              <w:right w:val="single" w:sz="4" w:space="0" w:color="000000"/>
            </w:tcBorders>
            <w:shd w:val="clear" w:color="auto" w:fill="auto"/>
          </w:tcPr>
          <w:p w14:paraId="4C0D8FE2"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3F55BBF3"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7CAF85E0" w14:textId="77777777">
        <w:trPr>
          <w:trHeight w:val="267"/>
        </w:trPr>
        <w:tc>
          <w:tcPr>
            <w:tcW w:w="4536" w:type="dxa"/>
            <w:tcBorders>
              <w:left w:val="single" w:sz="4" w:space="0" w:color="000000"/>
              <w:bottom w:val="single" w:sz="4" w:space="0" w:color="000000"/>
              <w:right w:val="single" w:sz="4" w:space="0" w:color="000000"/>
            </w:tcBorders>
            <w:shd w:val="clear" w:color="auto" w:fill="auto"/>
          </w:tcPr>
          <w:p w14:paraId="568A9647" w14:textId="77777777" w:rsidR="00EF7133" w:rsidRDefault="00985149">
            <w:pPr>
              <w:rPr>
                <w:rFonts w:ascii="Calibri" w:hAnsi="Calibri"/>
                <w:sz w:val="22"/>
              </w:rPr>
            </w:pPr>
            <w:proofErr w:type="spellStart"/>
            <w:r>
              <w:rPr>
                <w:rFonts w:ascii="Calibri" w:hAnsi="Calibri"/>
                <w:sz w:val="22"/>
                <w:szCs w:val="22"/>
              </w:rPr>
              <w:t>Relaxometrie</w:t>
            </w:r>
            <w:proofErr w:type="spellEnd"/>
            <w:r>
              <w:rPr>
                <w:rFonts w:ascii="Calibri" w:hAnsi="Calibri"/>
                <w:sz w:val="22"/>
                <w:szCs w:val="22"/>
              </w:rPr>
              <w:t xml:space="preserve"> – TOF, DBS, TC </w:t>
            </w:r>
          </w:p>
        </w:tc>
        <w:tc>
          <w:tcPr>
            <w:tcW w:w="1276" w:type="dxa"/>
            <w:tcBorders>
              <w:left w:val="single" w:sz="4" w:space="0" w:color="000000"/>
              <w:bottom w:val="single" w:sz="4" w:space="0" w:color="000000"/>
              <w:right w:val="single" w:sz="4" w:space="0" w:color="000000"/>
            </w:tcBorders>
            <w:shd w:val="clear" w:color="auto" w:fill="auto"/>
          </w:tcPr>
          <w:p w14:paraId="1DB3F856"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1C4ACD37"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7A761423" w14:textId="77777777">
        <w:trPr>
          <w:trHeight w:val="267"/>
        </w:trPr>
        <w:tc>
          <w:tcPr>
            <w:tcW w:w="4536" w:type="dxa"/>
            <w:tcBorders>
              <w:left w:val="single" w:sz="4" w:space="0" w:color="000000"/>
              <w:bottom w:val="single" w:sz="4" w:space="0" w:color="000000"/>
              <w:right w:val="single" w:sz="4" w:space="0" w:color="000000"/>
            </w:tcBorders>
            <w:shd w:val="clear" w:color="auto" w:fill="auto"/>
          </w:tcPr>
          <w:p w14:paraId="74AFECD7" w14:textId="77777777" w:rsidR="00EF7133" w:rsidRDefault="00985149">
            <w:pPr>
              <w:rPr>
                <w:rFonts w:ascii="Calibri" w:hAnsi="Calibri"/>
                <w:sz w:val="22"/>
              </w:rPr>
            </w:pPr>
            <w:r>
              <w:rPr>
                <w:rFonts w:ascii="Calibri" w:hAnsi="Calibri"/>
                <w:sz w:val="22"/>
                <w:szCs w:val="22"/>
              </w:rPr>
              <w:t xml:space="preserve">Možnost rozšíření o analýzu entropie (kvantitativní měření účinku anestetik </w:t>
            </w:r>
            <w:proofErr w:type="gramStart"/>
            <w:r>
              <w:rPr>
                <w:rFonts w:ascii="Calibri" w:hAnsi="Calibri"/>
                <w:sz w:val="22"/>
                <w:szCs w:val="22"/>
              </w:rPr>
              <w:t>na  vědomí</w:t>
            </w:r>
            <w:proofErr w:type="gramEnd"/>
            <w:r>
              <w:rPr>
                <w:rFonts w:ascii="Calibri" w:hAnsi="Calibri"/>
                <w:sz w:val="22"/>
                <w:szCs w:val="22"/>
              </w:rPr>
              <w:t xml:space="preserve"> pacienta v průběhu anestesie</w:t>
            </w:r>
            <w:r>
              <w:rPr>
                <w:rFonts w:ascii="Calibri" w:hAnsi="Calibri"/>
                <w:color w:val="000000"/>
                <w:sz w:val="22"/>
                <w:szCs w:val="22"/>
              </w:rPr>
              <w:t xml:space="preserve">), bez </w:t>
            </w:r>
            <w:r>
              <w:rPr>
                <w:rFonts w:ascii="Calibri" w:hAnsi="Calibri"/>
                <w:color w:val="000000"/>
                <w:sz w:val="22"/>
                <w:szCs w:val="22"/>
              </w:rPr>
              <w:lastRenderedPageBreak/>
              <w:t xml:space="preserve">nutnosti HW a SW rozšíření (integrované s výhodou či připojením modulu) </w:t>
            </w:r>
          </w:p>
        </w:tc>
        <w:tc>
          <w:tcPr>
            <w:tcW w:w="1276" w:type="dxa"/>
            <w:tcBorders>
              <w:left w:val="single" w:sz="4" w:space="0" w:color="000000"/>
              <w:bottom w:val="single" w:sz="4" w:space="0" w:color="000000"/>
              <w:right w:val="single" w:sz="4" w:space="0" w:color="000000"/>
            </w:tcBorders>
            <w:shd w:val="clear" w:color="auto" w:fill="auto"/>
          </w:tcPr>
          <w:p w14:paraId="1C1DE7B9" w14:textId="77777777" w:rsidR="00EF7133" w:rsidRDefault="00985149">
            <w:pPr>
              <w:jc w:val="center"/>
              <w:rPr>
                <w:rFonts w:ascii="Calibri" w:hAnsi="Calibri" w:cs="Calibri"/>
                <w:color w:val="FF0000"/>
                <w:szCs w:val="20"/>
              </w:rPr>
            </w:pPr>
            <w:r>
              <w:rPr>
                <w:rFonts w:ascii="Calibri" w:hAnsi="Calibri" w:cs="Calibri"/>
                <w:color w:val="FF0000"/>
                <w:szCs w:val="20"/>
              </w:rPr>
              <w:lastRenderedPageBreak/>
              <w:t>(doplní dodavatel)</w:t>
            </w:r>
          </w:p>
        </w:tc>
        <w:tc>
          <w:tcPr>
            <w:tcW w:w="3821" w:type="dxa"/>
            <w:tcBorders>
              <w:left w:val="single" w:sz="4" w:space="0" w:color="000000"/>
              <w:bottom w:val="single" w:sz="4" w:space="0" w:color="000000"/>
              <w:right w:val="single" w:sz="4" w:space="0" w:color="000000"/>
            </w:tcBorders>
            <w:shd w:val="clear" w:color="auto" w:fill="auto"/>
          </w:tcPr>
          <w:p w14:paraId="424F622C"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1359A6D0" w14:textId="77777777">
        <w:trPr>
          <w:trHeight w:val="267"/>
        </w:trPr>
        <w:tc>
          <w:tcPr>
            <w:tcW w:w="4536" w:type="dxa"/>
            <w:tcBorders>
              <w:left w:val="single" w:sz="4" w:space="0" w:color="000000"/>
              <w:bottom w:val="single" w:sz="4" w:space="0" w:color="000000"/>
              <w:right w:val="single" w:sz="4" w:space="0" w:color="000000"/>
            </w:tcBorders>
            <w:shd w:val="clear" w:color="auto" w:fill="auto"/>
          </w:tcPr>
          <w:p w14:paraId="1EEF80F9" w14:textId="77777777" w:rsidR="00EF7133" w:rsidRDefault="00985149">
            <w:pPr>
              <w:rPr>
                <w:rFonts w:ascii="Calibri" w:hAnsi="Calibri"/>
                <w:sz w:val="22"/>
              </w:rPr>
            </w:pPr>
            <w:r>
              <w:rPr>
                <w:rFonts w:ascii="Calibri" w:hAnsi="Calibri"/>
                <w:sz w:val="22"/>
                <w:szCs w:val="22"/>
              </w:rPr>
              <w:t xml:space="preserve">Možnost rozšíření o kvantitativní měření analgesie během anestesie, </w:t>
            </w:r>
            <w:r>
              <w:rPr>
                <w:rFonts w:ascii="Calibri" w:hAnsi="Calibri"/>
                <w:color w:val="000000"/>
                <w:sz w:val="22"/>
                <w:szCs w:val="22"/>
              </w:rPr>
              <w:t xml:space="preserve">bez nutnosti HW a SW rozšíření (integrované s výhodou či připojením modulu) </w:t>
            </w:r>
          </w:p>
        </w:tc>
        <w:tc>
          <w:tcPr>
            <w:tcW w:w="1276" w:type="dxa"/>
            <w:tcBorders>
              <w:left w:val="single" w:sz="4" w:space="0" w:color="000000"/>
              <w:bottom w:val="single" w:sz="4" w:space="0" w:color="000000"/>
              <w:right w:val="single" w:sz="4" w:space="0" w:color="000000"/>
            </w:tcBorders>
            <w:shd w:val="clear" w:color="auto" w:fill="auto"/>
          </w:tcPr>
          <w:p w14:paraId="6533867A"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04BAF51A"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40FC7FB5" w14:textId="77777777">
        <w:trPr>
          <w:trHeight w:val="267"/>
        </w:trPr>
        <w:tc>
          <w:tcPr>
            <w:tcW w:w="4536" w:type="dxa"/>
            <w:tcBorders>
              <w:left w:val="single" w:sz="4" w:space="0" w:color="000000"/>
              <w:bottom w:val="single" w:sz="4" w:space="0" w:color="000000"/>
              <w:right w:val="single" w:sz="4" w:space="0" w:color="000000"/>
            </w:tcBorders>
            <w:shd w:val="clear" w:color="auto" w:fill="auto"/>
          </w:tcPr>
          <w:p w14:paraId="71612E29" w14:textId="77777777" w:rsidR="00EF7133" w:rsidRDefault="00985149">
            <w:pPr>
              <w:rPr>
                <w:rFonts w:ascii="Calibri" w:hAnsi="Calibri"/>
                <w:sz w:val="22"/>
              </w:rPr>
            </w:pPr>
            <w:r>
              <w:rPr>
                <w:rFonts w:ascii="Calibri" w:hAnsi="Calibri"/>
                <w:sz w:val="22"/>
                <w:szCs w:val="22"/>
              </w:rPr>
              <w:t>Možnost připojení jiných externích zařízení (</w:t>
            </w:r>
            <w:proofErr w:type="spellStart"/>
            <w:proofErr w:type="gramStart"/>
            <w:r>
              <w:rPr>
                <w:rFonts w:ascii="Calibri" w:hAnsi="Calibri"/>
                <w:sz w:val="22"/>
                <w:szCs w:val="22"/>
              </w:rPr>
              <w:t>hemodynamika</w:t>
            </w:r>
            <w:proofErr w:type="spellEnd"/>
            <w:r>
              <w:rPr>
                <w:rFonts w:ascii="Calibri" w:hAnsi="Calibri"/>
                <w:sz w:val="22"/>
                <w:szCs w:val="22"/>
              </w:rPr>
              <w:t>….</w:t>
            </w:r>
            <w:proofErr w:type="gramEnd"/>
            <w:r>
              <w:rPr>
                <w:rFonts w:ascii="Calibri" w:hAnsi="Calibri"/>
                <w:sz w:val="22"/>
                <w:szCs w:val="22"/>
              </w:rPr>
              <w:t>)</w:t>
            </w:r>
          </w:p>
        </w:tc>
        <w:tc>
          <w:tcPr>
            <w:tcW w:w="1276" w:type="dxa"/>
            <w:tcBorders>
              <w:left w:val="single" w:sz="4" w:space="0" w:color="000000"/>
              <w:bottom w:val="single" w:sz="4" w:space="0" w:color="000000"/>
              <w:right w:val="single" w:sz="4" w:space="0" w:color="000000"/>
            </w:tcBorders>
            <w:shd w:val="clear" w:color="auto" w:fill="auto"/>
          </w:tcPr>
          <w:p w14:paraId="3834C85E"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left w:val="single" w:sz="4" w:space="0" w:color="000000"/>
              <w:bottom w:val="single" w:sz="4" w:space="0" w:color="000000"/>
              <w:right w:val="single" w:sz="4" w:space="0" w:color="000000"/>
            </w:tcBorders>
            <w:shd w:val="clear" w:color="auto" w:fill="auto"/>
          </w:tcPr>
          <w:p w14:paraId="5BF78029"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bl>
    <w:p w14:paraId="31BC224A" w14:textId="77777777" w:rsidR="00EF7133" w:rsidRDefault="00EF7133">
      <w:pPr>
        <w:rPr>
          <w:lang w:eastAsia="en-US"/>
        </w:rPr>
      </w:pPr>
    </w:p>
    <w:p w14:paraId="67B9568D" w14:textId="650F59A1" w:rsidR="007376DD" w:rsidRPr="00865776" w:rsidRDefault="007376DD" w:rsidP="007376DD">
      <w:pPr>
        <w:rPr>
          <w:rFonts w:asciiTheme="minorHAnsi" w:hAnsiTheme="minorHAnsi" w:cstheme="minorHAnsi"/>
          <w:sz w:val="22"/>
          <w:szCs w:val="22"/>
          <w:lang w:eastAsia="en-US"/>
        </w:rPr>
      </w:pPr>
    </w:p>
    <w:p w14:paraId="0128BED7" w14:textId="77777777" w:rsidR="00EF7133" w:rsidRDefault="00EF7133">
      <w:pPr>
        <w:rPr>
          <w:lang w:eastAsia="en-US"/>
        </w:rPr>
      </w:pPr>
    </w:p>
    <w:p w14:paraId="132DEAB1" w14:textId="77777777" w:rsidR="00EF7133" w:rsidRDefault="00EF7133">
      <w:pPr>
        <w:rPr>
          <w:lang w:eastAsia="en-US"/>
        </w:rPr>
      </w:pPr>
    </w:p>
    <w:tbl>
      <w:tblPr>
        <w:tblW w:w="9639" w:type="dxa"/>
        <w:jc w:val="center"/>
        <w:tblLook w:val="04A0" w:firstRow="1" w:lastRow="0" w:firstColumn="1" w:lastColumn="0" w:noHBand="0" w:noVBand="1"/>
      </w:tblPr>
      <w:tblGrid>
        <w:gridCol w:w="7797"/>
        <w:gridCol w:w="1842"/>
      </w:tblGrid>
      <w:tr w:rsidR="00EF7133" w14:paraId="7796048B" w14:textId="77777777">
        <w:trPr>
          <w:tblHeader/>
          <w:jc w:val="center"/>
        </w:trPr>
        <w:tc>
          <w:tcPr>
            <w:tcW w:w="7796" w:type="dxa"/>
            <w:tcBorders>
              <w:top w:val="single" w:sz="4" w:space="0" w:color="000000"/>
              <w:left w:val="single" w:sz="4" w:space="0" w:color="000000"/>
              <w:bottom w:val="single" w:sz="4" w:space="0" w:color="000000"/>
              <w:right w:val="single" w:sz="4" w:space="0" w:color="000000"/>
            </w:tcBorders>
            <w:shd w:val="clear" w:color="auto" w:fill="F7CAAC"/>
          </w:tcPr>
          <w:p w14:paraId="63913EB3" w14:textId="77777777" w:rsidR="00EF7133" w:rsidRDefault="00EF7133">
            <w:pPr>
              <w:pStyle w:val="Nadpis6"/>
              <w:suppressAutoHyphens w:val="0"/>
              <w:jc w:val="center"/>
              <w:rPr>
                <w:rFonts w:eastAsia="Times New Roman" w:cs="Times New Roman"/>
                <w:lang w:eastAsia="cs-CZ"/>
              </w:rPr>
            </w:pPr>
          </w:p>
          <w:p w14:paraId="561F396C" w14:textId="77777777" w:rsidR="00EF7133" w:rsidRDefault="00985149">
            <w:pPr>
              <w:pStyle w:val="Nadpis6"/>
              <w:suppressAutoHyphens w:val="0"/>
              <w:jc w:val="center"/>
              <w:rPr>
                <w:rFonts w:eastAsia="Times New Roman" w:cs="Times New Roman"/>
                <w:lang w:eastAsia="cs-CZ"/>
              </w:rPr>
            </w:pPr>
            <w:r>
              <w:rPr>
                <w:rFonts w:eastAsia="Times New Roman" w:cs="Times New Roman"/>
                <w:lang w:eastAsia="cs-CZ"/>
              </w:rPr>
              <w:t>Další podmínky a požadavky</w:t>
            </w:r>
          </w:p>
        </w:tc>
        <w:tc>
          <w:tcPr>
            <w:tcW w:w="1842" w:type="dxa"/>
            <w:tcBorders>
              <w:top w:val="single" w:sz="4" w:space="0" w:color="000000"/>
              <w:left w:val="single" w:sz="4" w:space="0" w:color="000000"/>
              <w:bottom w:val="single" w:sz="4" w:space="0" w:color="000000"/>
              <w:right w:val="single" w:sz="4" w:space="0" w:color="000000"/>
            </w:tcBorders>
            <w:shd w:val="clear" w:color="auto" w:fill="F7CAAC"/>
          </w:tcPr>
          <w:p w14:paraId="06EAC50C" w14:textId="77777777" w:rsidR="00EF7133" w:rsidRDefault="00985149">
            <w:pPr>
              <w:jc w:val="center"/>
              <w:rPr>
                <w:rFonts w:ascii="Calibri" w:hAnsi="Calibri"/>
                <w:b/>
                <w:sz w:val="22"/>
              </w:rPr>
            </w:pPr>
            <w:r>
              <w:rPr>
                <w:rFonts w:ascii="Calibri" w:hAnsi="Calibri"/>
                <w:b/>
                <w:sz w:val="22"/>
                <w:szCs w:val="22"/>
              </w:rPr>
              <w:t>Splnění požadavku ANO/NE</w:t>
            </w:r>
          </w:p>
        </w:tc>
      </w:tr>
      <w:tr w:rsidR="00EF7133" w14:paraId="55E102AC" w14:textId="77777777">
        <w:trPr>
          <w:jc w:val="center"/>
        </w:trPr>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9489F" w14:textId="77777777" w:rsidR="00EF7133" w:rsidRDefault="00985149">
            <w:pPr>
              <w:jc w:val="both"/>
            </w:pPr>
            <w:r>
              <w:rPr>
                <w:rFonts w:cs="Arial"/>
                <w:b/>
                <w:bCs/>
                <w:i/>
                <w:iCs/>
                <w:lang w:eastAsia="en-US"/>
              </w:rPr>
              <w:t xml:space="preserve">„Požadavky pro zachování nezbytné funkčnosti zařízení dle ČSN EN 60601-1 </w:t>
            </w:r>
            <w:proofErr w:type="spellStart"/>
            <w:r>
              <w:rPr>
                <w:rFonts w:cs="Arial"/>
                <w:b/>
                <w:bCs/>
                <w:i/>
                <w:iCs/>
                <w:lang w:eastAsia="en-US"/>
              </w:rPr>
              <w:t>ed</w:t>
            </w:r>
            <w:proofErr w:type="spellEnd"/>
            <w:r>
              <w:rPr>
                <w:rFonts w:cs="Arial"/>
                <w:b/>
                <w:bCs/>
                <w:i/>
                <w:iCs/>
                <w:lang w:eastAsia="en-US"/>
              </w:rPr>
              <w:t xml:space="preserve">. 2 2007“ </w:t>
            </w:r>
            <w:r>
              <w:rPr>
                <w:rFonts w:cs="Arial"/>
                <w:lang w:eastAsia="en-US"/>
              </w:rPr>
              <w:t>uchazeč uvede veškeré požadavky pro zachování nezbytné funkčnosti zařízení.</w:t>
            </w:r>
            <w:r>
              <w:rPr>
                <w:i/>
                <w:iCs/>
                <w:color w:val="0070C0"/>
              </w:rPr>
              <w:t xml:space="preserve"> </w:t>
            </w:r>
          </w:p>
          <w:p w14:paraId="1DA3ECFB" w14:textId="77777777" w:rsidR="00EF7133" w:rsidRDefault="00985149">
            <w:pPr>
              <w:jc w:val="both"/>
            </w:pPr>
            <w:r>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Pr>
                <w:rFonts w:cs="Arial"/>
                <w:lang w:eastAsia="en-US"/>
              </w:rPr>
              <w:t>kVA</w:t>
            </w:r>
            <w:proofErr w:type="spellEnd"/>
            <w:r>
              <w:rPr>
                <w:rFonts w:cs="Arial"/>
                <w:lang w:eastAsia="en-US"/>
              </w:rPr>
              <w:t xml:space="preserve"> z hlavního, záložního i nouzového zdroje napájení.</w:t>
            </w:r>
            <w:r>
              <w:rPr>
                <w:i/>
                <w:iCs/>
                <w:color w:val="0070C0"/>
              </w:rPr>
              <w:t xml:space="preserve">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34C71E45"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r w:rsidR="00EF7133" w14:paraId="68101B32" w14:textId="77777777">
        <w:trPr>
          <w:jc w:val="center"/>
        </w:trPr>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076DF" w14:textId="77777777" w:rsidR="00EF7133" w:rsidRDefault="00985149">
            <w:pPr>
              <w:jc w:val="both"/>
            </w:pPr>
            <w:r>
              <w:rPr>
                <w:rFonts w:cs="Arial"/>
                <w:lang w:eastAsia="en-US"/>
              </w:rPr>
              <w:t>V případě požadavku na nouzový zdroj napájení (UPS)</w:t>
            </w:r>
            <w:r>
              <w:rPr>
                <w:i/>
                <w:iCs/>
                <w:color w:val="0070C0"/>
              </w:rPr>
              <w:t xml:space="preserve"> </w:t>
            </w:r>
            <w:r>
              <w:rPr>
                <w:rFonts w:cs="Arial"/>
                <w:b/>
                <w:bCs/>
                <w:lang w:eastAsia="en-US"/>
              </w:rPr>
              <w:t xml:space="preserve">zdroj musí být součástí nabídky </w:t>
            </w:r>
            <w:r>
              <w:rPr>
                <w:rFonts w:cs="Arial"/>
                <w:lang w:eastAsia="en-US"/>
              </w:rPr>
              <w:t>a v souladu s článkem 7.9.2.3 výše citované normy tento samostatný napájecí zdroj</w:t>
            </w:r>
            <w:r>
              <w:rPr>
                <w:i/>
                <w:iCs/>
                <w:color w:val="0070C0"/>
              </w:rPr>
              <w:t xml:space="preserve"> </w:t>
            </w:r>
            <w:r>
              <w:rPr>
                <w:rFonts w:cs="Arial"/>
                <w:lang w:eastAsia="en-US"/>
              </w:rPr>
              <w:t xml:space="preserve">se </w:t>
            </w:r>
            <w:r>
              <w:rPr>
                <w:rFonts w:cs="Arial"/>
                <w:b/>
                <w:bCs/>
                <w:lang w:eastAsia="en-US"/>
              </w:rPr>
              <w:t>stane součástí dodávaného ME přístroje</w:t>
            </w:r>
            <w:r>
              <w:rPr>
                <w:rFonts w:cs="Arial"/>
                <w:lang w:eastAsia="en-US"/>
              </w:rPr>
              <w:t>. Musí být dodaná jasná specifikace na připojení tohoto nouzového zdroje do napájecí sítě.</w:t>
            </w:r>
          </w:p>
          <w:p w14:paraId="424D228D" w14:textId="77777777" w:rsidR="00EF7133" w:rsidRDefault="00985149">
            <w:pPr>
              <w:jc w:val="both"/>
              <w:rPr>
                <w:rFonts w:cs="Arial"/>
                <w:b/>
                <w:bCs/>
                <w:u w:val="single"/>
                <w:lang w:eastAsia="en-US"/>
              </w:rPr>
            </w:pPr>
            <w:r>
              <w:rPr>
                <w:rFonts w:cs="Arial"/>
                <w:b/>
                <w:bCs/>
                <w:u w:val="single"/>
                <w:lang w:eastAsia="en-US"/>
              </w:rPr>
              <w:t xml:space="preserve">Současně bude uvedena i požadovaná doba zálohy ze samostatného nouzového zdroje UPS. </w:t>
            </w:r>
          </w:p>
          <w:p w14:paraId="24335763" w14:textId="77777777" w:rsidR="00EF7133" w:rsidRDefault="00985149">
            <w:pPr>
              <w:jc w:val="both"/>
              <w:rPr>
                <w:rFonts w:cs="Arial"/>
                <w:lang w:eastAsia="en-US"/>
              </w:rPr>
            </w:pPr>
            <w:r>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60AC3479" w14:textId="77777777" w:rsidR="00EF7133" w:rsidRDefault="00985149">
            <w:pPr>
              <w:rPr>
                <w:rFonts w:cs="Arial"/>
                <w:lang w:eastAsia="en-US"/>
              </w:rPr>
            </w:pPr>
            <w:r>
              <w:rPr>
                <w:rFonts w:cs="Arial"/>
                <w:lang w:eastAsia="en-US"/>
              </w:rPr>
              <w:t>Nezbytná funkčnost přístroje je stanovená výrobcem ME přístroje v souladu se zásadami výrobce pro stanovení přijatelného rizika.</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4965F90C" w14:textId="77777777" w:rsidR="00EF7133" w:rsidRDefault="00985149">
            <w:pPr>
              <w:jc w:val="center"/>
              <w:rPr>
                <w:rFonts w:ascii="Calibri" w:hAnsi="Calibri" w:cs="Calibri"/>
                <w:color w:val="FF0000"/>
                <w:szCs w:val="20"/>
              </w:rPr>
            </w:pPr>
            <w:r>
              <w:rPr>
                <w:rFonts w:ascii="Calibri" w:hAnsi="Calibri" w:cs="Calibri"/>
                <w:color w:val="FF0000"/>
                <w:szCs w:val="20"/>
              </w:rPr>
              <w:t>(doplní dodavatel)</w:t>
            </w:r>
          </w:p>
        </w:tc>
      </w:tr>
    </w:tbl>
    <w:p w14:paraId="4CF04533" w14:textId="77777777" w:rsidR="00EF7133" w:rsidRDefault="00EF7133">
      <w:pPr>
        <w:rPr>
          <w:lang w:eastAsia="en-US"/>
        </w:rPr>
      </w:pPr>
    </w:p>
    <w:p w14:paraId="389B8EEB" w14:textId="77777777" w:rsidR="00EF7133" w:rsidRDefault="00EF7133">
      <w:pPr>
        <w:rPr>
          <w:lang w:eastAsia="en-US"/>
        </w:rPr>
      </w:pPr>
    </w:p>
    <w:p w14:paraId="42C69B99" w14:textId="77777777" w:rsidR="00EF7133" w:rsidRDefault="00EF7133">
      <w:pPr>
        <w:rPr>
          <w:lang w:eastAsia="en-US"/>
        </w:rPr>
      </w:pPr>
    </w:p>
    <w:p w14:paraId="584C0855" w14:textId="77777777" w:rsidR="00EF7133" w:rsidRDefault="00EF7133">
      <w:pPr>
        <w:rPr>
          <w:lang w:eastAsia="en-US"/>
        </w:rPr>
      </w:pPr>
    </w:p>
    <w:p w14:paraId="77E89737" w14:textId="77777777" w:rsidR="00EF7133" w:rsidRDefault="00EF7133">
      <w:pPr>
        <w:rPr>
          <w:lang w:eastAsia="en-US"/>
        </w:rPr>
      </w:pPr>
    </w:p>
    <w:tbl>
      <w:tblPr>
        <w:tblW w:w="9639" w:type="dxa"/>
        <w:jc w:val="center"/>
        <w:tblLook w:val="04A0" w:firstRow="1" w:lastRow="0" w:firstColumn="1" w:lastColumn="0" w:noHBand="0" w:noVBand="1"/>
      </w:tblPr>
      <w:tblGrid>
        <w:gridCol w:w="7797"/>
        <w:gridCol w:w="1842"/>
      </w:tblGrid>
      <w:tr w:rsidR="00EF7133" w14:paraId="68D94E77" w14:textId="77777777">
        <w:trPr>
          <w:tblHeader/>
          <w:jc w:val="center"/>
        </w:trPr>
        <w:tc>
          <w:tcPr>
            <w:tcW w:w="7796" w:type="dxa"/>
            <w:tcBorders>
              <w:top w:val="single" w:sz="4" w:space="0" w:color="000000"/>
              <w:left w:val="single" w:sz="4" w:space="0" w:color="000000"/>
              <w:bottom w:val="single" w:sz="4" w:space="0" w:color="000000"/>
              <w:right w:val="single" w:sz="4" w:space="0" w:color="000000"/>
            </w:tcBorders>
            <w:shd w:val="clear" w:color="auto" w:fill="F7CAAC"/>
          </w:tcPr>
          <w:p w14:paraId="30FE203A" w14:textId="77777777" w:rsidR="00EF7133" w:rsidRDefault="00EF7133">
            <w:pPr>
              <w:pStyle w:val="Nadpis6"/>
              <w:suppressAutoHyphens w:val="0"/>
              <w:jc w:val="center"/>
              <w:rPr>
                <w:rFonts w:eastAsia="Times New Roman" w:cs="Times New Roman"/>
                <w:lang w:eastAsia="cs-CZ"/>
              </w:rPr>
            </w:pPr>
          </w:p>
          <w:p w14:paraId="202725AB" w14:textId="77777777" w:rsidR="00EF7133" w:rsidRDefault="00985149">
            <w:pPr>
              <w:pStyle w:val="Nadpis6"/>
              <w:suppressAutoHyphens w:val="0"/>
              <w:jc w:val="center"/>
              <w:rPr>
                <w:rFonts w:eastAsia="Times New Roman" w:cs="Times New Roman"/>
                <w:lang w:eastAsia="cs-CZ"/>
              </w:rPr>
            </w:pPr>
            <w:r>
              <w:rPr>
                <w:rFonts w:eastAsia="Times New Roman" w:cs="Times New Roman"/>
                <w:lang w:eastAsia="cs-CZ"/>
              </w:rPr>
              <w:t>ICT podmínky a požadavky</w:t>
            </w:r>
          </w:p>
        </w:tc>
        <w:tc>
          <w:tcPr>
            <w:tcW w:w="1842" w:type="dxa"/>
            <w:tcBorders>
              <w:top w:val="single" w:sz="4" w:space="0" w:color="000000"/>
              <w:left w:val="single" w:sz="4" w:space="0" w:color="000000"/>
              <w:bottom w:val="single" w:sz="4" w:space="0" w:color="000000"/>
              <w:right w:val="single" w:sz="4" w:space="0" w:color="000000"/>
            </w:tcBorders>
            <w:shd w:val="clear" w:color="auto" w:fill="F7CAAC"/>
          </w:tcPr>
          <w:p w14:paraId="18DCC75F" w14:textId="77777777" w:rsidR="00EF7133" w:rsidRDefault="00985149">
            <w:pPr>
              <w:jc w:val="center"/>
              <w:rPr>
                <w:rFonts w:ascii="Calibri" w:hAnsi="Calibri"/>
                <w:b/>
                <w:sz w:val="22"/>
              </w:rPr>
            </w:pPr>
            <w:r>
              <w:rPr>
                <w:rFonts w:ascii="Calibri" w:hAnsi="Calibri"/>
                <w:b/>
                <w:sz w:val="22"/>
                <w:szCs w:val="22"/>
              </w:rPr>
              <w:t>Splnění požadavku ANO/NE</w:t>
            </w:r>
          </w:p>
        </w:tc>
      </w:tr>
      <w:tr w:rsidR="00EF7133" w14:paraId="6C897F55" w14:textId="77777777">
        <w:trPr>
          <w:jc w:val="center"/>
        </w:trPr>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42BF4" w14:textId="77777777" w:rsidR="00EF7133" w:rsidRDefault="00985149">
            <w:pPr>
              <w:rPr>
                <w:rFonts w:ascii="Calibri" w:hAnsi="Calibri" w:cs="Calibri"/>
                <w:sz w:val="22"/>
              </w:rPr>
            </w:pPr>
            <w:r>
              <w:rPr>
                <w:rFonts w:ascii="Calibri" w:hAnsi="Calibri" w:cs="Calibri"/>
                <w:sz w:val="22"/>
                <w:szCs w:val="22"/>
              </w:rPr>
              <w:t xml:space="preserve">Dodavatel bude bez výhradně akceptovat podmínky </w:t>
            </w:r>
            <w:proofErr w:type="spellStart"/>
            <w:r>
              <w:rPr>
                <w:rFonts w:ascii="Calibri" w:hAnsi="Calibri" w:cs="Calibri"/>
                <w:sz w:val="22"/>
                <w:szCs w:val="22"/>
              </w:rPr>
              <w:t>Cyber</w:t>
            </w:r>
            <w:proofErr w:type="spellEnd"/>
            <w:r>
              <w:rPr>
                <w:rFonts w:ascii="Calibri" w:hAnsi="Calibri" w:cs="Calibri"/>
                <w:sz w:val="22"/>
                <w:szCs w:val="22"/>
              </w:rPr>
              <w:t xml:space="preserve"> </w:t>
            </w:r>
            <w:proofErr w:type="spellStart"/>
            <w:r>
              <w:rPr>
                <w:rFonts w:ascii="Calibri" w:hAnsi="Calibri" w:cs="Calibri"/>
                <w:sz w:val="22"/>
                <w:szCs w:val="22"/>
              </w:rPr>
              <w:t>Security</w:t>
            </w:r>
            <w:proofErr w:type="spellEnd"/>
            <w:r>
              <w:rPr>
                <w:rFonts w:ascii="Calibri" w:hAnsi="Calibri" w:cs="Calibri"/>
                <w:sz w:val="22"/>
                <w:szCs w:val="22"/>
              </w:rPr>
              <w:t xml:space="preserve"> NEMPK a.s.</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7C373216" w14:textId="77777777" w:rsidR="00EF7133" w:rsidRDefault="00985149">
            <w:pPr>
              <w:rPr>
                <w:rFonts w:ascii="Calibri" w:hAnsi="Calibri" w:cs="Calibri"/>
                <w:color w:val="FF0000"/>
                <w:szCs w:val="20"/>
              </w:rPr>
            </w:pPr>
            <w:r>
              <w:rPr>
                <w:rFonts w:ascii="Calibri" w:hAnsi="Calibri" w:cs="Calibri"/>
                <w:color w:val="FF0000"/>
                <w:szCs w:val="20"/>
              </w:rPr>
              <w:t>(doplní dodavatel)</w:t>
            </w:r>
          </w:p>
        </w:tc>
      </w:tr>
      <w:tr w:rsidR="00EF7133" w14:paraId="1D111D27" w14:textId="77777777">
        <w:trPr>
          <w:jc w:val="center"/>
        </w:trPr>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6DE21" w14:textId="77777777" w:rsidR="00EF7133" w:rsidRDefault="00985149">
            <w:pPr>
              <w:rPr>
                <w:rFonts w:ascii="Calibri" w:hAnsi="Calibri" w:cs="Calibri"/>
                <w:sz w:val="22"/>
              </w:rPr>
            </w:pPr>
            <w:r>
              <w:rPr>
                <w:rFonts w:ascii="Calibri" w:hAnsi="Calibri" w:cs="Calibri"/>
                <w:sz w:val="22"/>
                <w:szCs w:val="22"/>
              </w:rPr>
              <w:t xml:space="preserve">Kompletní licenční model (včetně DICOM, </w:t>
            </w:r>
            <w:proofErr w:type="gramStart"/>
            <w:r>
              <w:rPr>
                <w:rFonts w:ascii="Calibri" w:hAnsi="Calibri" w:cs="Calibri"/>
                <w:sz w:val="22"/>
                <w:szCs w:val="22"/>
              </w:rPr>
              <w:t>HL7,</w:t>
            </w:r>
            <w:proofErr w:type="gramEnd"/>
            <w:r>
              <w:rPr>
                <w:rFonts w:ascii="Calibri" w:hAnsi="Calibri" w:cs="Calibri"/>
                <w:sz w:val="22"/>
                <w:szCs w:val="22"/>
              </w:rPr>
              <w:t xml:space="preserve"> atd.)</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40E49ABD" w14:textId="77777777" w:rsidR="00EF7133" w:rsidRDefault="00985149">
            <w:pPr>
              <w:rPr>
                <w:rFonts w:ascii="Calibri" w:hAnsi="Calibri" w:cs="Calibri"/>
                <w:color w:val="FF0000"/>
                <w:szCs w:val="20"/>
              </w:rPr>
            </w:pPr>
            <w:r>
              <w:rPr>
                <w:rFonts w:ascii="Calibri" w:hAnsi="Calibri" w:cs="Calibri"/>
                <w:color w:val="FF0000"/>
                <w:szCs w:val="20"/>
              </w:rPr>
              <w:t>(doplní dodavatel)</w:t>
            </w:r>
          </w:p>
        </w:tc>
      </w:tr>
      <w:tr w:rsidR="00EF7133" w14:paraId="2F793074" w14:textId="77777777">
        <w:trPr>
          <w:jc w:val="center"/>
        </w:trPr>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82880" w14:textId="77777777" w:rsidR="00EF7133" w:rsidRDefault="00985149">
            <w:pPr>
              <w:rPr>
                <w:rFonts w:ascii="Calibri" w:hAnsi="Calibri" w:cs="Calibri"/>
                <w:sz w:val="22"/>
              </w:rPr>
            </w:pPr>
            <w:r>
              <w:rPr>
                <w:rFonts w:ascii="Calibri" w:hAnsi="Calibri" w:cs="Calibri"/>
                <w:sz w:val="22"/>
                <w:szCs w:val="22"/>
              </w:rPr>
              <w:t>Pro všechen dodávaný software musí být licence správně uvedena na faktuře, pro prokázání správného nabytí licence</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4C568D57" w14:textId="77777777" w:rsidR="00EF7133" w:rsidRDefault="00985149">
            <w:pPr>
              <w:rPr>
                <w:rFonts w:ascii="Calibri" w:hAnsi="Calibri" w:cs="Calibri"/>
                <w:color w:val="FF0000"/>
                <w:szCs w:val="20"/>
              </w:rPr>
            </w:pPr>
            <w:r>
              <w:rPr>
                <w:rFonts w:ascii="Calibri" w:hAnsi="Calibri" w:cs="Calibri"/>
                <w:color w:val="FF0000"/>
                <w:szCs w:val="20"/>
              </w:rPr>
              <w:t>(doplní dodavatel)</w:t>
            </w:r>
          </w:p>
        </w:tc>
      </w:tr>
      <w:tr w:rsidR="00EF7133" w14:paraId="1C517FF8" w14:textId="77777777">
        <w:trPr>
          <w:jc w:val="center"/>
        </w:trPr>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4908E" w14:textId="77777777" w:rsidR="00EF7133" w:rsidRDefault="00985149">
            <w:pPr>
              <w:rPr>
                <w:rFonts w:ascii="Calibri" w:hAnsi="Calibri" w:cs="Calibri"/>
                <w:sz w:val="22"/>
              </w:rPr>
            </w:pPr>
            <w:r>
              <w:rPr>
                <w:rFonts w:ascii="Calibri" w:hAnsi="Calibri" w:cs="Calibri"/>
                <w:sz w:val="22"/>
                <w:szCs w:val="22"/>
              </w:rPr>
              <w:t xml:space="preserve">OS Microsoft Windows 10 Professional / </w:t>
            </w:r>
            <w:proofErr w:type="spellStart"/>
            <w:r>
              <w:rPr>
                <w:rFonts w:ascii="Calibri" w:hAnsi="Calibri" w:cs="Calibri"/>
                <w:sz w:val="22"/>
                <w:szCs w:val="22"/>
              </w:rPr>
              <w:t>Enterprise</w:t>
            </w:r>
            <w:proofErr w:type="spellEnd"/>
            <w:r>
              <w:rPr>
                <w:rFonts w:ascii="Calibri" w:hAnsi="Calibri" w:cs="Calibri"/>
                <w:sz w:val="22"/>
                <w:szCs w:val="22"/>
              </w:rPr>
              <w:t xml:space="preserve"> CZ, </w:t>
            </w:r>
            <w:proofErr w:type="gramStart"/>
            <w:r>
              <w:rPr>
                <w:rFonts w:ascii="Calibri" w:hAnsi="Calibri" w:cs="Calibri"/>
                <w:sz w:val="22"/>
                <w:szCs w:val="22"/>
              </w:rPr>
              <w:t>64 .</w:t>
            </w:r>
            <w:proofErr w:type="gramEnd"/>
            <w:r>
              <w:rPr>
                <w:rFonts w:ascii="Calibri" w:hAnsi="Calibri" w:cs="Calibri"/>
                <w:sz w:val="22"/>
                <w:szCs w:val="22"/>
              </w:rPr>
              <w:t xml:space="preserve"> Současně musí být licence správně uvedena na faktuře, pro prokázání správného nabytí licence</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7C6A7D2F" w14:textId="77777777" w:rsidR="00EF7133" w:rsidRDefault="00985149">
            <w:pPr>
              <w:rPr>
                <w:rFonts w:ascii="Calibri" w:hAnsi="Calibri" w:cs="Calibri"/>
                <w:color w:val="FF0000"/>
                <w:szCs w:val="20"/>
              </w:rPr>
            </w:pPr>
            <w:r>
              <w:rPr>
                <w:rFonts w:ascii="Calibri" w:hAnsi="Calibri" w:cs="Calibri"/>
                <w:color w:val="FF0000"/>
                <w:szCs w:val="20"/>
              </w:rPr>
              <w:t>(doplní dodavatel)</w:t>
            </w:r>
          </w:p>
        </w:tc>
      </w:tr>
      <w:tr w:rsidR="00EF7133" w14:paraId="21E842A9" w14:textId="77777777">
        <w:trPr>
          <w:jc w:val="center"/>
        </w:trPr>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7055D" w14:textId="77777777" w:rsidR="00EF7133" w:rsidRDefault="00985149">
            <w:pPr>
              <w:rPr>
                <w:rFonts w:ascii="Calibri" w:hAnsi="Calibri" w:cs="Calibri"/>
                <w:sz w:val="22"/>
              </w:rPr>
            </w:pPr>
            <w:r>
              <w:rPr>
                <w:rFonts w:ascii="Calibri" w:hAnsi="Calibri" w:cs="Calibri"/>
                <w:sz w:val="22"/>
                <w:szCs w:val="22"/>
              </w:rPr>
              <w:t>podporované komunikační protokoly jmenovitě pro přenos výsledku a případné licenční omezení</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0B85AA70" w14:textId="77777777" w:rsidR="00EF7133" w:rsidRDefault="00985149">
            <w:pPr>
              <w:rPr>
                <w:rFonts w:ascii="Calibri" w:hAnsi="Calibri" w:cs="Calibri"/>
                <w:color w:val="FF0000"/>
                <w:szCs w:val="20"/>
              </w:rPr>
            </w:pPr>
            <w:r>
              <w:rPr>
                <w:rFonts w:ascii="Calibri" w:hAnsi="Calibri" w:cs="Calibri"/>
                <w:color w:val="FF0000"/>
                <w:szCs w:val="20"/>
              </w:rPr>
              <w:t>(doplní dodavatel)</w:t>
            </w:r>
          </w:p>
        </w:tc>
      </w:tr>
      <w:tr w:rsidR="00EF7133" w14:paraId="6AC80E96" w14:textId="77777777">
        <w:trPr>
          <w:trHeight w:val="408"/>
          <w:jc w:val="center"/>
        </w:trPr>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21B2B" w14:textId="77777777" w:rsidR="00EF7133" w:rsidRDefault="00985149">
            <w:pPr>
              <w:rPr>
                <w:rFonts w:ascii="Calibri" w:hAnsi="Calibri" w:cs="Calibri"/>
                <w:sz w:val="22"/>
              </w:rPr>
            </w:pPr>
            <w:r>
              <w:rPr>
                <w:rFonts w:ascii="Calibri" w:hAnsi="Calibri" w:cs="Calibri"/>
                <w:sz w:val="22"/>
                <w:szCs w:val="22"/>
              </w:rPr>
              <w:t>Komunikační porty pro sítovou komunikaci</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76E92F4A" w14:textId="77777777" w:rsidR="00EF7133" w:rsidRDefault="00985149">
            <w:pPr>
              <w:rPr>
                <w:rFonts w:ascii="Calibri" w:hAnsi="Calibri" w:cs="Calibri"/>
                <w:color w:val="FF0000"/>
                <w:szCs w:val="20"/>
              </w:rPr>
            </w:pPr>
            <w:r>
              <w:rPr>
                <w:rFonts w:ascii="Calibri" w:hAnsi="Calibri" w:cs="Calibri"/>
                <w:color w:val="FF0000"/>
                <w:szCs w:val="20"/>
              </w:rPr>
              <w:t>(doplní dodavatel)</w:t>
            </w:r>
          </w:p>
        </w:tc>
      </w:tr>
      <w:tr w:rsidR="00EF7133" w14:paraId="4AB5237C" w14:textId="77777777">
        <w:trPr>
          <w:trHeight w:val="677"/>
          <w:jc w:val="center"/>
        </w:trPr>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46F21" w14:textId="77777777" w:rsidR="00EF7133" w:rsidRDefault="00985149">
            <w:pPr>
              <w:rPr>
                <w:rFonts w:ascii="Calibri" w:hAnsi="Calibri" w:cs="Calibri"/>
                <w:sz w:val="22"/>
              </w:rPr>
            </w:pPr>
            <w:r>
              <w:rPr>
                <w:rFonts w:ascii="Calibri" w:hAnsi="Calibri" w:cs="Calibri"/>
                <w:sz w:val="22"/>
                <w:szCs w:val="22"/>
              </w:rPr>
              <w:t>licence na komunikační protokol s NIS / PACS je součástí dodávky HL7, GDT nebo DICOM</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3188085A" w14:textId="77777777" w:rsidR="00EF7133" w:rsidRDefault="00985149">
            <w:pPr>
              <w:rPr>
                <w:rFonts w:ascii="Calibri" w:hAnsi="Calibri" w:cs="Calibri"/>
                <w:color w:val="FF0000"/>
                <w:szCs w:val="20"/>
              </w:rPr>
            </w:pPr>
            <w:r>
              <w:rPr>
                <w:rFonts w:ascii="Calibri" w:hAnsi="Calibri" w:cs="Calibri"/>
                <w:color w:val="FF0000"/>
                <w:szCs w:val="20"/>
              </w:rPr>
              <w:t>(doplní dodavatel)</w:t>
            </w:r>
          </w:p>
        </w:tc>
      </w:tr>
    </w:tbl>
    <w:p w14:paraId="221F2E21" w14:textId="325F35FC" w:rsidR="00EF7133" w:rsidRDefault="00EF7133">
      <w:pPr>
        <w:pStyle w:val="Nadpis2"/>
        <w:spacing w:before="240"/>
      </w:pPr>
    </w:p>
    <w:p w14:paraId="09A6D613" w14:textId="606F3BFD" w:rsidR="003A54ED" w:rsidRPr="003A54ED" w:rsidRDefault="003A54ED" w:rsidP="003A54ED">
      <w:pPr>
        <w:rPr>
          <w:rFonts w:eastAsia="Calibri"/>
          <w:lang w:eastAsia="en-US"/>
        </w:rPr>
      </w:pPr>
    </w:p>
    <w:p w14:paraId="25C5A850" w14:textId="77777777" w:rsidR="003A54ED" w:rsidRPr="00F72F73" w:rsidRDefault="003A54ED" w:rsidP="003A54ED">
      <w:pPr>
        <w:pStyle w:val="Nadpis5"/>
        <w:rPr>
          <w:rFonts w:asciiTheme="minorHAnsi" w:hAnsiTheme="minorHAnsi" w:cstheme="minorHAnsi"/>
          <w:bCs/>
          <w:lang w:eastAsia="en-US"/>
        </w:rPr>
      </w:pPr>
      <w:r w:rsidRPr="00F72F73">
        <w:rPr>
          <w:rFonts w:asciiTheme="minorHAnsi" w:hAnsiTheme="minorHAnsi" w:cstheme="minorHAnsi"/>
          <w:bCs/>
          <w:lang w:eastAsia="en-US"/>
        </w:rPr>
        <w:t xml:space="preserve">B) Požadavky, které budou součástí dodávky předmětu plnění </w:t>
      </w:r>
    </w:p>
    <w:p w14:paraId="2AD6CA00" w14:textId="77777777" w:rsidR="003A54ED" w:rsidRPr="00865776" w:rsidRDefault="003A54ED" w:rsidP="003A54ED">
      <w:pPr>
        <w:rPr>
          <w:rFonts w:asciiTheme="minorHAnsi" w:hAnsiTheme="minorHAnsi" w:cstheme="minorHAnsi"/>
          <w:sz w:val="22"/>
          <w:szCs w:val="22"/>
          <w:lang w:eastAsia="en-US"/>
        </w:rPr>
      </w:pPr>
    </w:p>
    <w:p w14:paraId="265D55BE" w14:textId="275E4592" w:rsidR="003A54ED" w:rsidRDefault="003A54ED" w:rsidP="003A54ED">
      <w:pPr>
        <w:rPr>
          <w:rFonts w:asciiTheme="minorHAnsi" w:hAnsiTheme="minorHAnsi" w:cstheme="minorHAnsi"/>
          <w:sz w:val="22"/>
          <w:szCs w:val="22"/>
          <w:lang w:eastAsia="en-US"/>
        </w:rPr>
      </w:pPr>
      <w:r w:rsidRPr="00865776">
        <w:rPr>
          <w:rFonts w:asciiTheme="minorHAnsi" w:hAnsiTheme="minorHAnsi" w:cstheme="minorHAnsi"/>
          <w:sz w:val="22"/>
          <w:szCs w:val="22"/>
          <w:lang w:eastAsia="en-US"/>
        </w:rPr>
        <w:t>DODAVATEL MÁ POVINNOST VYPLNIT SPLNĚNÍ POŽADAVKU V TABULCE ANO/NE. SPNĚNÍ UVEDENÝCH POŽADAVKŮ POŽADUJE ZADAVATEL V RÁMCI DODÁVKY PŘEDMĚTU PLNĚNÍ.</w:t>
      </w:r>
    </w:p>
    <w:p w14:paraId="669FCB5A" w14:textId="77777777" w:rsidR="003A54ED" w:rsidRDefault="003A54ED" w:rsidP="003A54ED">
      <w:pPr>
        <w:rPr>
          <w:rFonts w:ascii="Calibri" w:eastAsia="Calibri" w:hAnsi="Calibri" w:cs="Arial"/>
          <w:b/>
          <w:bCs/>
          <w:color w:val="000000"/>
          <w:sz w:val="36"/>
          <w:szCs w:val="36"/>
          <w:lang w:eastAsia="en-US"/>
        </w:rPr>
      </w:pPr>
    </w:p>
    <w:p w14:paraId="0B2C5091" w14:textId="0728065C" w:rsidR="003A54ED" w:rsidRDefault="003A54ED" w:rsidP="003A54ED">
      <w:pPr>
        <w:rPr>
          <w:lang w:eastAsia="en-US"/>
        </w:rPr>
      </w:pPr>
    </w:p>
    <w:tbl>
      <w:tblPr>
        <w:tblStyle w:val="Mkatabulky1"/>
        <w:tblW w:w="9639" w:type="dxa"/>
        <w:jc w:val="center"/>
        <w:tblLayout w:type="fixed"/>
        <w:tblLook w:val="04A0" w:firstRow="1" w:lastRow="0" w:firstColumn="1" w:lastColumn="0" w:noHBand="0" w:noVBand="1"/>
      </w:tblPr>
      <w:tblGrid>
        <w:gridCol w:w="7508"/>
        <w:gridCol w:w="2131"/>
      </w:tblGrid>
      <w:tr w:rsidR="003A54ED" w:rsidRPr="00810151" w14:paraId="08BFBAD1" w14:textId="77777777" w:rsidTr="005A1841">
        <w:trPr>
          <w:tblHeader/>
          <w:jc w:val="center"/>
        </w:trPr>
        <w:tc>
          <w:tcPr>
            <w:tcW w:w="7508" w:type="dxa"/>
            <w:shd w:val="clear" w:color="auto" w:fill="F7CAAC" w:themeFill="accent2" w:themeFillTint="66"/>
            <w:vAlign w:val="center"/>
          </w:tcPr>
          <w:p w14:paraId="078CA5AB" w14:textId="77777777" w:rsidR="003A54ED" w:rsidRPr="00810151" w:rsidRDefault="003A54ED" w:rsidP="005A1841">
            <w:pPr>
              <w:keepNext/>
              <w:overflowPunct/>
              <w:autoSpaceDE w:val="0"/>
              <w:autoSpaceDN w:val="0"/>
              <w:adjustRightInd w:val="0"/>
              <w:jc w:val="center"/>
              <w:outlineLvl w:val="5"/>
              <w:rPr>
                <w:rFonts w:ascii="Calibri" w:hAnsi="Calibri"/>
                <w:b/>
              </w:rPr>
            </w:pPr>
            <w:r w:rsidRPr="00810151">
              <w:rPr>
                <w:rFonts w:ascii="Calibri" w:hAnsi="Calibri"/>
                <w:b/>
              </w:rPr>
              <w:t>Požadavky, které budou součástí dodávky předmětu plnění</w:t>
            </w:r>
          </w:p>
        </w:tc>
        <w:tc>
          <w:tcPr>
            <w:tcW w:w="2131" w:type="dxa"/>
            <w:shd w:val="clear" w:color="auto" w:fill="F7CAAC" w:themeFill="accent2" w:themeFillTint="66"/>
          </w:tcPr>
          <w:p w14:paraId="39BC52C2" w14:textId="77777777" w:rsidR="003A54ED" w:rsidRPr="00810151" w:rsidRDefault="003A54ED" w:rsidP="005A1841">
            <w:pPr>
              <w:overflowPunct/>
              <w:autoSpaceDE w:val="0"/>
              <w:autoSpaceDN w:val="0"/>
              <w:adjustRightInd w:val="0"/>
              <w:jc w:val="center"/>
              <w:rPr>
                <w:rFonts w:ascii="Calibri" w:hAnsi="Calibri"/>
                <w:b/>
              </w:rPr>
            </w:pPr>
            <w:r w:rsidRPr="00810151">
              <w:rPr>
                <w:rFonts w:ascii="Calibri" w:hAnsi="Calibri"/>
                <w:b/>
              </w:rPr>
              <w:t>Splnění požadavku ANO/NE</w:t>
            </w:r>
          </w:p>
        </w:tc>
      </w:tr>
      <w:tr w:rsidR="003A54ED" w:rsidRPr="00810151" w14:paraId="1F00DF5A" w14:textId="77777777" w:rsidTr="005A1841">
        <w:trPr>
          <w:jc w:val="center"/>
        </w:trPr>
        <w:tc>
          <w:tcPr>
            <w:tcW w:w="7508" w:type="dxa"/>
            <w:vAlign w:val="center"/>
          </w:tcPr>
          <w:p w14:paraId="3E6E8B57" w14:textId="77777777" w:rsidR="003A54ED" w:rsidRPr="00810151" w:rsidRDefault="003A54ED" w:rsidP="005A1841">
            <w:pPr>
              <w:overflowPunct/>
              <w:autoSpaceDE w:val="0"/>
              <w:autoSpaceDN w:val="0"/>
              <w:adjustRightInd w:val="0"/>
              <w:rPr>
                <w:rFonts w:ascii="Calibri" w:hAnsi="Calibri" w:cs="Calibri"/>
                <w:b/>
                <w:bCs/>
              </w:rPr>
            </w:pPr>
            <w:r w:rsidRPr="00810151">
              <w:rPr>
                <w:rFonts w:ascii="Calibri" w:hAnsi="Calibri" w:cs="Calibri"/>
              </w:rPr>
              <w:t>V záruční době bezplatné provádění všech výrobcem požadovaných či doporučených úkonů (bezpečnostně technické kontroly, validace, kalibrace, servisní a preventivní prohlídky apod.).</w:t>
            </w:r>
          </w:p>
        </w:tc>
        <w:tc>
          <w:tcPr>
            <w:tcW w:w="2131" w:type="dxa"/>
            <w:vAlign w:val="center"/>
          </w:tcPr>
          <w:p w14:paraId="31E450EA" w14:textId="77777777" w:rsidR="003A54ED" w:rsidRPr="00810151" w:rsidRDefault="003A54ED" w:rsidP="005A1841">
            <w:pPr>
              <w:overflowPunct/>
              <w:jc w:val="center"/>
              <w:rPr>
                <w:rFonts w:ascii="Calibri" w:hAnsi="Calibri" w:cs="Calibri"/>
                <w:color w:val="FF0000"/>
                <w:szCs w:val="20"/>
              </w:rPr>
            </w:pPr>
            <w:r w:rsidRPr="00810151">
              <w:rPr>
                <w:rFonts w:ascii="Calibri" w:hAnsi="Calibri" w:cs="Calibri"/>
                <w:color w:val="FF0000"/>
                <w:szCs w:val="20"/>
              </w:rPr>
              <w:t>(doplní dodavatel)</w:t>
            </w:r>
          </w:p>
        </w:tc>
      </w:tr>
      <w:tr w:rsidR="003A54ED" w:rsidRPr="00810151" w14:paraId="679FAF92" w14:textId="77777777" w:rsidTr="005A1841">
        <w:trPr>
          <w:jc w:val="center"/>
        </w:trPr>
        <w:tc>
          <w:tcPr>
            <w:tcW w:w="7508" w:type="dxa"/>
            <w:vAlign w:val="center"/>
          </w:tcPr>
          <w:p w14:paraId="7F8537F7" w14:textId="77777777" w:rsidR="003A54ED" w:rsidRPr="00810151" w:rsidRDefault="003A54ED" w:rsidP="005A1841">
            <w:pPr>
              <w:overflowPunct/>
              <w:autoSpaceDE w:val="0"/>
              <w:autoSpaceDN w:val="0"/>
              <w:adjustRightInd w:val="0"/>
              <w:rPr>
                <w:rFonts w:ascii="Calibri" w:hAnsi="Calibri" w:cs="Calibri"/>
              </w:rPr>
            </w:pPr>
            <w:r w:rsidRPr="00810151">
              <w:rPr>
                <w:rFonts w:ascii="Calibri" w:hAnsi="Calibri" w:cs="Calibri"/>
              </w:rPr>
              <w:t>Dodání návodu k použití v ČJ a prohlášení o shodě v papírové i elektronické verzi.</w:t>
            </w:r>
          </w:p>
        </w:tc>
        <w:tc>
          <w:tcPr>
            <w:tcW w:w="2131" w:type="dxa"/>
            <w:vAlign w:val="center"/>
          </w:tcPr>
          <w:p w14:paraId="34C0E861" w14:textId="77777777" w:rsidR="003A54ED" w:rsidRPr="00810151" w:rsidRDefault="003A54ED" w:rsidP="005A1841">
            <w:pPr>
              <w:overflowPunct/>
              <w:jc w:val="center"/>
              <w:rPr>
                <w:rFonts w:ascii="Calibri" w:hAnsi="Calibri" w:cs="Calibri"/>
                <w:color w:val="FF0000"/>
                <w:szCs w:val="20"/>
              </w:rPr>
            </w:pPr>
            <w:r w:rsidRPr="00810151">
              <w:rPr>
                <w:rFonts w:ascii="Calibri" w:hAnsi="Calibri" w:cs="Calibri"/>
                <w:color w:val="FF0000"/>
                <w:szCs w:val="20"/>
              </w:rPr>
              <w:t>(doplní dodavatel)</w:t>
            </w:r>
          </w:p>
        </w:tc>
      </w:tr>
      <w:tr w:rsidR="003A54ED" w:rsidRPr="00810151" w14:paraId="5151FF3B" w14:textId="77777777" w:rsidTr="005A1841">
        <w:trPr>
          <w:jc w:val="center"/>
        </w:trPr>
        <w:tc>
          <w:tcPr>
            <w:tcW w:w="7508" w:type="dxa"/>
            <w:vAlign w:val="center"/>
          </w:tcPr>
          <w:p w14:paraId="741F682D" w14:textId="77777777" w:rsidR="003A54ED" w:rsidRPr="00810151" w:rsidRDefault="003A54ED" w:rsidP="005A1841">
            <w:pPr>
              <w:overflowPunct/>
              <w:autoSpaceDE w:val="0"/>
              <w:autoSpaceDN w:val="0"/>
              <w:adjustRightInd w:val="0"/>
              <w:rPr>
                <w:rFonts w:ascii="Calibri" w:hAnsi="Calibri" w:cs="Calibri"/>
              </w:rPr>
            </w:pPr>
            <w:r w:rsidRPr="00810151">
              <w:rPr>
                <w:rFonts w:ascii="Calibri" w:hAnsi="Calibri" w:cs="Calibri"/>
              </w:rPr>
              <w:t>Provedení zaškolení (instruktáže) obsluhy včetně vyhotovení zápisu.</w:t>
            </w:r>
          </w:p>
        </w:tc>
        <w:tc>
          <w:tcPr>
            <w:tcW w:w="2131" w:type="dxa"/>
            <w:vAlign w:val="center"/>
          </w:tcPr>
          <w:p w14:paraId="73EC7504" w14:textId="77777777" w:rsidR="003A54ED" w:rsidRPr="00810151" w:rsidRDefault="003A54ED" w:rsidP="005A1841">
            <w:pPr>
              <w:overflowPunct/>
              <w:jc w:val="center"/>
              <w:rPr>
                <w:rFonts w:ascii="Calibri" w:hAnsi="Calibri" w:cs="Calibri"/>
                <w:color w:val="FF0000"/>
                <w:szCs w:val="20"/>
              </w:rPr>
            </w:pPr>
            <w:r w:rsidRPr="00810151">
              <w:rPr>
                <w:rFonts w:ascii="Calibri" w:hAnsi="Calibri" w:cs="Calibri"/>
                <w:color w:val="FF0000"/>
                <w:szCs w:val="20"/>
              </w:rPr>
              <w:t>(doplní dodavatel)</w:t>
            </w:r>
          </w:p>
        </w:tc>
      </w:tr>
      <w:tr w:rsidR="003A54ED" w:rsidRPr="00810151" w14:paraId="213EC090" w14:textId="77777777" w:rsidTr="005A1841">
        <w:trPr>
          <w:jc w:val="center"/>
        </w:trPr>
        <w:tc>
          <w:tcPr>
            <w:tcW w:w="7508" w:type="dxa"/>
            <w:vAlign w:val="center"/>
          </w:tcPr>
          <w:p w14:paraId="51B9601C" w14:textId="77777777" w:rsidR="003A54ED" w:rsidRPr="00810151" w:rsidRDefault="003A54ED" w:rsidP="005A1841">
            <w:pPr>
              <w:overflowPunct/>
              <w:autoSpaceDE w:val="0"/>
              <w:autoSpaceDN w:val="0"/>
              <w:adjustRightInd w:val="0"/>
              <w:rPr>
                <w:rFonts w:ascii="Calibri" w:hAnsi="Calibri" w:cs="Calibri"/>
              </w:rPr>
            </w:pPr>
            <w:r w:rsidRPr="00810151">
              <w:rPr>
                <w:rFonts w:ascii="Calibri" w:hAnsi="Calibri" w:cs="Calibri"/>
              </w:rPr>
              <w:t>Dodání oprávnění školitele (od výrobce) k provádění instruktáže.</w:t>
            </w:r>
          </w:p>
        </w:tc>
        <w:tc>
          <w:tcPr>
            <w:tcW w:w="2131" w:type="dxa"/>
            <w:vAlign w:val="center"/>
          </w:tcPr>
          <w:p w14:paraId="4FA8FEAB" w14:textId="77777777" w:rsidR="003A54ED" w:rsidRPr="00810151" w:rsidRDefault="003A54ED" w:rsidP="005A1841">
            <w:pPr>
              <w:overflowPunct/>
              <w:jc w:val="center"/>
              <w:rPr>
                <w:rFonts w:ascii="Calibri" w:hAnsi="Calibri" w:cs="Calibri"/>
                <w:color w:val="FF0000"/>
                <w:szCs w:val="20"/>
              </w:rPr>
            </w:pPr>
            <w:r w:rsidRPr="00810151">
              <w:rPr>
                <w:rFonts w:ascii="Calibri" w:hAnsi="Calibri" w:cs="Calibri"/>
                <w:color w:val="FF0000"/>
                <w:szCs w:val="20"/>
              </w:rPr>
              <w:t>(doplní dodavatel)</w:t>
            </w:r>
          </w:p>
        </w:tc>
      </w:tr>
      <w:tr w:rsidR="003A54ED" w:rsidRPr="00810151" w14:paraId="5C83AD1A" w14:textId="77777777" w:rsidTr="005A1841">
        <w:trPr>
          <w:jc w:val="center"/>
        </w:trPr>
        <w:tc>
          <w:tcPr>
            <w:tcW w:w="7508" w:type="dxa"/>
            <w:vAlign w:val="center"/>
          </w:tcPr>
          <w:p w14:paraId="7F6E1100" w14:textId="77777777" w:rsidR="003A54ED" w:rsidRPr="00810151" w:rsidRDefault="003A54ED" w:rsidP="005A1841">
            <w:pPr>
              <w:overflowPunct/>
              <w:autoSpaceDE w:val="0"/>
              <w:autoSpaceDN w:val="0"/>
              <w:adjustRightInd w:val="0"/>
              <w:rPr>
                <w:rFonts w:ascii="Calibri" w:hAnsi="Calibri" w:cs="Calibri"/>
              </w:rPr>
            </w:pPr>
            <w:r w:rsidRPr="00810151">
              <w:rPr>
                <w:rFonts w:ascii="Calibri" w:hAnsi="Calibri" w:cs="Calibri"/>
              </w:rPr>
              <w:t>Dodání dokumentace prokazující oprávnění k údržbě dodaného zdravotnického prostředku.</w:t>
            </w:r>
          </w:p>
        </w:tc>
        <w:tc>
          <w:tcPr>
            <w:tcW w:w="2131" w:type="dxa"/>
            <w:vAlign w:val="center"/>
          </w:tcPr>
          <w:p w14:paraId="3C8F3226" w14:textId="77777777" w:rsidR="003A54ED" w:rsidRPr="00810151" w:rsidRDefault="003A54ED" w:rsidP="005A1841">
            <w:pPr>
              <w:overflowPunct/>
              <w:jc w:val="center"/>
              <w:rPr>
                <w:rFonts w:ascii="Calibri" w:hAnsi="Calibri" w:cs="Calibri"/>
                <w:color w:val="FF0000"/>
                <w:szCs w:val="20"/>
              </w:rPr>
            </w:pPr>
            <w:r w:rsidRPr="00810151">
              <w:rPr>
                <w:rFonts w:ascii="Calibri" w:hAnsi="Calibri" w:cs="Calibri"/>
                <w:color w:val="FF0000"/>
                <w:szCs w:val="20"/>
              </w:rPr>
              <w:t>(doplní dodavatel)</w:t>
            </w:r>
          </w:p>
        </w:tc>
      </w:tr>
      <w:tr w:rsidR="003A54ED" w:rsidRPr="00810151" w14:paraId="05ABF8B6" w14:textId="77777777" w:rsidTr="005A1841">
        <w:trPr>
          <w:trHeight w:val="677"/>
          <w:jc w:val="center"/>
        </w:trPr>
        <w:tc>
          <w:tcPr>
            <w:tcW w:w="7508" w:type="dxa"/>
            <w:vAlign w:val="center"/>
          </w:tcPr>
          <w:p w14:paraId="42949B5B" w14:textId="77777777" w:rsidR="003A54ED" w:rsidRPr="00810151" w:rsidRDefault="003A54ED" w:rsidP="005A1841">
            <w:pPr>
              <w:overflowPunct/>
              <w:autoSpaceDE w:val="0"/>
              <w:autoSpaceDN w:val="0"/>
              <w:adjustRightInd w:val="0"/>
              <w:rPr>
                <w:rFonts w:ascii="Calibri" w:hAnsi="Calibri" w:cs="Calibri"/>
              </w:rPr>
            </w:pPr>
            <w:r w:rsidRPr="00810151">
              <w:rPr>
                <w:rFonts w:ascii="Calibri" w:hAnsi="Calibri" w:cs="Calibri"/>
              </w:rPr>
              <w:t>Splnění všech ostatních závazných podmínek předepsaných platnou legislativou.</w:t>
            </w:r>
          </w:p>
        </w:tc>
        <w:tc>
          <w:tcPr>
            <w:tcW w:w="2131" w:type="dxa"/>
            <w:vAlign w:val="center"/>
          </w:tcPr>
          <w:p w14:paraId="5A18D4E3" w14:textId="77777777" w:rsidR="003A54ED" w:rsidRPr="00810151" w:rsidRDefault="003A54ED" w:rsidP="005A1841">
            <w:pPr>
              <w:overflowPunct/>
              <w:jc w:val="center"/>
              <w:rPr>
                <w:rFonts w:ascii="Calibri" w:hAnsi="Calibri" w:cs="Calibri"/>
                <w:color w:val="FF0000"/>
                <w:szCs w:val="20"/>
              </w:rPr>
            </w:pPr>
            <w:r w:rsidRPr="00810151">
              <w:rPr>
                <w:rFonts w:ascii="Calibri" w:hAnsi="Calibri" w:cs="Calibri"/>
                <w:color w:val="FF0000"/>
                <w:szCs w:val="20"/>
              </w:rPr>
              <w:t>(doplní dodavatel)</w:t>
            </w:r>
          </w:p>
        </w:tc>
      </w:tr>
    </w:tbl>
    <w:p w14:paraId="2588AE1F" w14:textId="77777777" w:rsidR="003A54ED" w:rsidRPr="003A54ED" w:rsidRDefault="003A54ED" w:rsidP="003A54ED">
      <w:pPr>
        <w:rPr>
          <w:lang w:eastAsia="en-US"/>
        </w:rPr>
      </w:pPr>
    </w:p>
    <w:sectPr w:rsidR="003A54ED" w:rsidRPr="003A54ED">
      <w:headerReference w:type="default" r:id="rId7"/>
      <w:footerReference w:type="default" r:id="rId8"/>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3F7BDD" w14:textId="77777777" w:rsidR="00300A22" w:rsidRDefault="00985149">
      <w:r>
        <w:separator/>
      </w:r>
    </w:p>
  </w:endnote>
  <w:endnote w:type="continuationSeparator" w:id="0">
    <w:p w14:paraId="506BA391" w14:textId="77777777" w:rsidR="00300A22" w:rsidRDefault="00985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7670E" w14:textId="77777777" w:rsidR="00EF7133" w:rsidRDefault="00EF7133">
    <w:pPr>
      <w:pStyle w:val="Zpat"/>
      <w:tabs>
        <w:tab w:val="clear" w:pos="4536"/>
        <w:tab w:val="clear" w:pos="9072"/>
        <w:tab w:val="left" w:pos="7455"/>
      </w:tabs>
    </w:pPr>
    <w:bookmarkStart w:id="1" w:name="_Hlk29160395"/>
    <w:bookmarkEnd w:id="1"/>
  </w:p>
  <w:p w14:paraId="0BB9863D" w14:textId="77777777" w:rsidR="00EF7133" w:rsidRDefault="00985149" w:rsidP="003A54ED">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6</w:t>
    </w:r>
    <w:r>
      <w:rPr>
        <w:rFonts w:ascii="Calibri" w:hAnsi="Calibri" w:cs="Calibri"/>
        <w:sz w:val="22"/>
        <w:szCs w:val="22"/>
      </w:rPr>
      <w:fldChar w:fldCharType="end"/>
    </w:r>
  </w:p>
  <w:p w14:paraId="675F9944" w14:textId="77777777" w:rsidR="00EF7133" w:rsidRDefault="00EF7133">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3978EA" w14:textId="77777777" w:rsidR="00300A22" w:rsidRDefault="00985149">
      <w:r>
        <w:separator/>
      </w:r>
    </w:p>
  </w:footnote>
  <w:footnote w:type="continuationSeparator" w:id="0">
    <w:p w14:paraId="1F45C757" w14:textId="77777777" w:rsidR="00300A22" w:rsidRDefault="009851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4578CF" w14:textId="77777777" w:rsidR="00EF7133" w:rsidRDefault="00985149">
    <w:pPr>
      <w:pStyle w:val="Zhlav"/>
      <w:jc w:val="both"/>
    </w:pPr>
    <w:r>
      <w:rPr>
        <w:noProof/>
      </w:rPr>
      <w:drawing>
        <wp:anchor distT="0" distB="0" distL="0" distR="0" simplePos="0" relativeHeight="7" behindDoc="1" locked="0" layoutInCell="1" allowOverlap="1" wp14:anchorId="24E544E9" wp14:editId="0A916874">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0E7F3E"/>
    <w:multiLevelType w:val="hybridMultilevel"/>
    <w:tmpl w:val="0598EE86"/>
    <w:lvl w:ilvl="0" w:tplc="25384DE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133"/>
    <w:rsid w:val="00300A22"/>
    <w:rsid w:val="003A54ED"/>
    <w:rsid w:val="005E0765"/>
    <w:rsid w:val="007376DD"/>
    <w:rsid w:val="00985149"/>
    <w:rsid w:val="00EF7133"/>
    <w:rsid w:val="00F7338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72DA2"/>
  <w15:docId w15:val="{D9CBF0D6-7F27-41F6-A515-21DDC93B5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ahoma"/>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overflowPunct w:val="0"/>
    </w:pPr>
    <w:rPr>
      <w:rFonts w:ascii="Arial" w:eastAsia="Times New Roman" w:hAnsi="Arial" w:cs="Times New Roman"/>
      <w:szCs w:val="24"/>
      <w:lang w:eastAsia="cs-CZ"/>
    </w:rPr>
  </w:style>
  <w:style w:type="paragraph" w:styleId="Nadpis1">
    <w:name w:val="heading 1"/>
    <w:basedOn w:val="Normln"/>
    <w:next w:val="Normln"/>
    <w:uiPriority w:val="9"/>
    <w:qFormat/>
    <w:pPr>
      <w:keepNext/>
      <w:shd w:val="clear" w:color="auto" w:fill="FFCC66"/>
      <w:outlineLvl w:val="0"/>
    </w:pPr>
    <w:rPr>
      <w:rFonts w:ascii="Calibri" w:hAnsi="Calibri" w:cs="Calibri"/>
      <w:b/>
      <w:sz w:val="28"/>
      <w:szCs w:val="28"/>
    </w:rPr>
  </w:style>
  <w:style w:type="paragraph" w:styleId="Nadpis2">
    <w:name w:val="heading 2"/>
    <w:basedOn w:val="Normln"/>
    <w:next w:val="Normln"/>
    <w:uiPriority w:val="9"/>
    <w:unhideWhenUsed/>
    <w:qFormat/>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uiPriority w:val="9"/>
    <w:unhideWhenUsed/>
    <w:qFormat/>
    <w:pPr>
      <w:keepNext/>
      <w:jc w:val="both"/>
      <w:outlineLvl w:val="2"/>
    </w:pPr>
    <w:rPr>
      <w:rFonts w:ascii="Calibri" w:hAnsi="Calibri"/>
      <w:b/>
      <w:sz w:val="28"/>
      <w:szCs w:val="28"/>
    </w:rPr>
  </w:style>
  <w:style w:type="paragraph" w:styleId="Nadpis4">
    <w:name w:val="heading 4"/>
    <w:basedOn w:val="Normln"/>
    <w:next w:val="Normln"/>
    <w:uiPriority w:val="9"/>
    <w:unhideWhenUsed/>
    <w:qFormat/>
    <w:pPr>
      <w:keepNext/>
      <w:jc w:val="both"/>
      <w:outlineLvl w:val="3"/>
    </w:pPr>
    <w:rPr>
      <w:rFonts w:ascii="Calibri" w:hAnsi="Calibri"/>
      <w:b/>
      <w:sz w:val="24"/>
    </w:rPr>
  </w:style>
  <w:style w:type="paragraph" w:styleId="Nadpis5">
    <w:name w:val="heading 5"/>
    <w:basedOn w:val="Normln"/>
    <w:next w:val="Normln"/>
    <w:uiPriority w:val="9"/>
    <w:unhideWhenUsed/>
    <w:qFormat/>
    <w:pPr>
      <w:keepNext/>
      <w:outlineLvl w:val="4"/>
    </w:pPr>
    <w:rPr>
      <w:rFonts w:ascii="Calibri" w:hAnsi="Calibri" w:cs="Calibri"/>
      <w:b/>
      <w:sz w:val="28"/>
      <w:szCs w:val="28"/>
    </w:rPr>
  </w:style>
  <w:style w:type="paragraph" w:styleId="Nadpis6">
    <w:name w:val="heading 6"/>
    <w:basedOn w:val="Normln"/>
    <w:next w:val="Normln"/>
    <w:uiPriority w:val="9"/>
    <w:unhideWhenUsed/>
    <w:qFormat/>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qFormat/>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qFormat/>
    <w:pPr>
      <w:keepNext/>
      <w:shd w:val="clear" w:color="auto" w:fill="FFD966"/>
      <w:jc w:val="both"/>
      <w:outlineLvl w:val="7"/>
    </w:pPr>
    <w:rPr>
      <w:rFonts w:ascii="Calibri" w:hAnsi="Calibri" w:cs="Arial"/>
      <w:b/>
      <w:sz w:val="28"/>
      <w:szCs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qFormat/>
    <w:rPr>
      <w:rFonts w:ascii="Arial" w:eastAsia="Times New Roman" w:hAnsi="Arial" w:cs="Times New Roman"/>
      <w:sz w:val="20"/>
      <w:szCs w:val="24"/>
      <w:lang w:eastAsia="cs-CZ"/>
    </w:rPr>
  </w:style>
  <w:style w:type="character" w:customStyle="1" w:styleId="ZpatChar">
    <w:name w:val="Zápatí Char"/>
    <w:basedOn w:val="Standardnpsmoodstavce"/>
    <w:qFormat/>
    <w:rPr>
      <w:rFonts w:ascii="Arial" w:eastAsia="Times New Roman" w:hAnsi="Arial" w:cs="Times New Roman"/>
      <w:sz w:val="20"/>
      <w:szCs w:val="24"/>
      <w:lang w:eastAsia="cs-CZ"/>
    </w:rPr>
  </w:style>
  <w:style w:type="character" w:customStyle="1" w:styleId="Zkladntext2Char">
    <w:name w:val="Základní text 2 Char"/>
    <w:basedOn w:val="Standardnpsmoodstavce"/>
    <w:qFormat/>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qFormat/>
    <w:rPr>
      <w:rFonts w:ascii="Segoe UI" w:eastAsia="Times New Roman" w:hAnsi="Segoe UI" w:cs="Segoe UI"/>
      <w:sz w:val="18"/>
      <w:szCs w:val="18"/>
      <w:lang w:eastAsia="cs-CZ"/>
    </w:rPr>
  </w:style>
  <w:style w:type="character" w:customStyle="1" w:styleId="Nadpis1Char">
    <w:name w:val="Nadpis 1 Char"/>
    <w:basedOn w:val="Standardnpsmoodstavce"/>
    <w:qFormat/>
    <w:rPr>
      <w:rFonts w:ascii="Calibri" w:eastAsia="Times New Roman" w:hAnsi="Calibri" w:cs="Calibri"/>
      <w:sz w:val="28"/>
      <w:szCs w:val="28"/>
      <w:highlight w:val="yellow"/>
      <w:lang w:eastAsia="cs-CZ"/>
    </w:rPr>
  </w:style>
  <w:style w:type="character" w:customStyle="1" w:styleId="Nadpis2Char">
    <w:name w:val="Nadpis 2 Char"/>
    <w:basedOn w:val="Standardnpsmoodstavce"/>
    <w:qFormat/>
    <w:rPr>
      <w:rFonts w:ascii="Calibri" w:eastAsia="Calibri" w:hAnsi="Calibri" w:cs="Arial"/>
      <w:b/>
      <w:bCs/>
      <w:color w:val="000000"/>
      <w:sz w:val="36"/>
      <w:szCs w:val="36"/>
    </w:rPr>
  </w:style>
  <w:style w:type="character" w:customStyle="1" w:styleId="ZkladntextChar">
    <w:name w:val="Základní text Char"/>
    <w:basedOn w:val="Standardnpsmoodstavce"/>
    <w:qFormat/>
    <w:rPr>
      <w:rFonts w:ascii="Calibri" w:eastAsia="Times New Roman" w:hAnsi="Calibri" w:cs="Calibri"/>
      <w:sz w:val="26"/>
      <w:szCs w:val="26"/>
      <w:highlight w:val="yellow"/>
      <w:lang w:eastAsia="cs-CZ"/>
    </w:rPr>
  </w:style>
  <w:style w:type="character" w:customStyle="1" w:styleId="Zkladntext3Char">
    <w:name w:val="Základní text 3 Char"/>
    <w:basedOn w:val="Standardnpsmoodstavce"/>
    <w:qFormat/>
    <w:rPr>
      <w:rFonts w:ascii="Calibri" w:eastAsia="Times New Roman" w:hAnsi="Calibri" w:cs="Times New Roman"/>
      <w:lang w:eastAsia="cs-CZ"/>
    </w:rPr>
  </w:style>
  <w:style w:type="character" w:customStyle="1" w:styleId="Nadpis3Char">
    <w:name w:val="Nadpis 3 Char"/>
    <w:basedOn w:val="Standardnpsmoodstavce"/>
    <w:qFormat/>
    <w:rPr>
      <w:rFonts w:ascii="Calibri" w:eastAsia="Times New Roman" w:hAnsi="Calibri" w:cs="Times New Roman"/>
      <w:b/>
      <w:sz w:val="28"/>
      <w:szCs w:val="28"/>
      <w:lang w:eastAsia="cs-CZ"/>
    </w:rPr>
  </w:style>
  <w:style w:type="character" w:customStyle="1" w:styleId="Nadpis4Char">
    <w:name w:val="Nadpis 4 Char"/>
    <w:basedOn w:val="Standardnpsmoodstavce"/>
    <w:qFormat/>
    <w:rPr>
      <w:rFonts w:ascii="Calibri" w:eastAsia="Times New Roman" w:hAnsi="Calibri" w:cs="Times New Roman"/>
      <w:b/>
      <w:sz w:val="24"/>
      <w:szCs w:val="24"/>
      <w:lang w:eastAsia="cs-CZ"/>
    </w:rPr>
  </w:style>
  <w:style w:type="character" w:customStyle="1" w:styleId="Nadpis5Char">
    <w:name w:val="Nadpis 5 Char"/>
    <w:basedOn w:val="Standardnpsmoodstavce"/>
    <w:qFormat/>
    <w:rPr>
      <w:rFonts w:ascii="Calibri" w:eastAsia="Times New Roman" w:hAnsi="Calibri" w:cs="Calibri"/>
      <w:b/>
      <w:sz w:val="28"/>
      <w:szCs w:val="28"/>
      <w:lang w:eastAsia="cs-CZ"/>
    </w:rPr>
  </w:style>
  <w:style w:type="character" w:customStyle="1" w:styleId="Nadpis6Char">
    <w:name w:val="Nadpis 6 Char"/>
    <w:basedOn w:val="Standardnpsmoodstavce"/>
    <w:qFormat/>
    <w:rPr>
      <w:rFonts w:ascii="Calibri" w:eastAsia="Calibri" w:hAnsi="Calibri" w:cs="Calibri"/>
      <w:b/>
    </w:rPr>
  </w:style>
  <w:style w:type="character" w:customStyle="1" w:styleId="Nadpis7Char">
    <w:name w:val="Nadpis 7 Char"/>
    <w:basedOn w:val="Standardnpsmoodstavce"/>
    <w:qFormat/>
    <w:rPr>
      <w:rFonts w:ascii="Calibri" w:eastAsia="Times New Roman" w:hAnsi="Calibri" w:cs="Calibri"/>
      <w:b/>
      <w:color w:val="303030"/>
      <w:lang w:eastAsia="cs-CZ"/>
    </w:rPr>
  </w:style>
  <w:style w:type="character" w:customStyle="1" w:styleId="Nadpis8Char">
    <w:name w:val="Nadpis 8 Char"/>
    <w:basedOn w:val="Standardnpsmoodstavce"/>
    <w:qFormat/>
    <w:rPr>
      <w:rFonts w:ascii="Calibri" w:eastAsia="Times New Roman" w:hAnsi="Calibri" w:cs="Arial"/>
      <w:sz w:val="28"/>
      <w:szCs w:val="28"/>
      <w:highlight w:val="yellow"/>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Zkladntext2">
    <w:name w:val="Body Text 2"/>
    <w:basedOn w:val="Normln"/>
    <w:qFormat/>
    <w:pPr>
      <w:tabs>
        <w:tab w:val="left" w:pos="284"/>
      </w:tabs>
      <w:jc w:val="both"/>
    </w:pPr>
    <w:rPr>
      <w:rFonts w:ascii="Times New Roman" w:hAnsi="Times New Roman"/>
      <w:szCs w:val="20"/>
    </w:rPr>
  </w:style>
  <w:style w:type="paragraph" w:styleId="Odstavecseseznamem">
    <w:name w:val="List Paragraph"/>
    <w:basedOn w:val="Normln"/>
    <w:qFormat/>
    <w:pPr>
      <w:ind w:left="720"/>
      <w:contextualSpacing/>
    </w:pPr>
  </w:style>
  <w:style w:type="paragraph" w:styleId="Normlnweb">
    <w:name w:val="Normal (Web)"/>
    <w:basedOn w:val="Normln"/>
    <w:qFormat/>
    <w:pPr>
      <w:spacing w:before="280" w:after="280"/>
    </w:pPr>
    <w:rPr>
      <w:rFonts w:ascii="Times New Roman" w:hAnsi="Times New Roman"/>
      <w:sz w:val="24"/>
    </w:rPr>
  </w:style>
  <w:style w:type="paragraph" w:customStyle="1" w:styleId="Default">
    <w:name w:val="Default"/>
    <w:qFormat/>
    <w:pPr>
      <w:overflowPunct w:val="0"/>
    </w:pPr>
    <w:rPr>
      <w:rFonts w:ascii="Arial" w:eastAsia="Times New Roman" w:hAnsi="Arial" w:cs="Arial"/>
      <w:color w:val="000000"/>
      <w:sz w:val="24"/>
      <w:szCs w:val="24"/>
      <w:lang w:eastAsia="cs-CZ"/>
    </w:rPr>
  </w:style>
  <w:style w:type="paragraph" w:styleId="Textbubliny">
    <w:name w:val="Balloon Text"/>
    <w:basedOn w:val="Normln"/>
    <w:qFormat/>
    <w:rPr>
      <w:rFonts w:ascii="Segoe UI" w:hAnsi="Segoe UI" w:cs="Segoe UI"/>
      <w:sz w:val="18"/>
      <w:szCs w:val="18"/>
    </w:rPr>
  </w:style>
  <w:style w:type="paragraph" w:styleId="Zkladntext3">
    <w:name w:val="Body Text 3"/>
    <w:basedOn w:val="Normln"/>
    <w:qFormat/>
    <w:pPr>
      <w:jc w:val="both"/>
    </w:pPr>
    <w:rPr>
      <w:rFonts w:ascii="Calibri" w:hAnsi="Calibri"/>
      <w:sz w:val="22"/>
      <w:szCs w:val="22"/>
    </w:rPr>
  </w:style>
  <w:style w:type="paragraph" w:customStyle="1" w:styleId="TxBrt4">
    <w:name w:val="TxBr_t4"/>
    <w:basedOn w:val="Normln"/>
    <w:qFormat/>
    <w:pPr>
      <w:widowControl w:val="0"/>
      <w:spacing w:line="277" w:lineRule="atLeast"/>
    </w:pPr>
    <w:rPr>
      <w:rFonts w:ascii="Times New Roman" w:hAnsi="Times New Roman"/>
      <w:sz w:val="24"/>
      <w:lang w:val="en-US" w:eastAsia="en-US"/>
    </w:rPr>
  </w:style>
  <w:style w:type="paragraph" w:customStyle="1" w:styleId="TxBrp8">
    <w:name w:val="TxBr_p8"/>
    <w:basedOn w:val="Normln"/>
    <w:qFormat/>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qFormat/>
    <w:rPr>
      <w:rFonts w:ascii="Calibri" w:eastAsia="Calibri" w:hAnsi="Calibri" w:cs="Calibri"/>
      <w:sz w:val="22"/>
      <w:szCs w:val="22"/>
      <w:lang w:eastAsia="en-US"/>
    </w:rPr>
  </w:style>
  <w:style w:type="paragraph" w:customStyle="1" w:styleId="xxmsonormal">
    <w:name w:val="x_x_msonormal"/>
    <w:basedOn w:val="Normln"/>
    <w:qFormat/>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character" w:styleId="Odkaznakoment">
    <w:name w:val="annotation reference"/>
    <w:basedOn w:val="Standardnpsmoodstavce"/>
    <w:uiPriority w:val="99"/>
    <w:semiHidden/>
    <w:unhideWhenUsed/>
    <w:rsid w:val="003A54ED"/>
    <w:rPr>
      <w:sz w:val="16"/>
      <w:szCs w:val="16"/>
    </w:rPr>
  </w:style>
  <w:style w:type="paragraph" w:styleId="Textkomente">
    <w:name w:val="annotation text"/>
    <w:basedOn w:val="Normln"/>
    <w:link w:val="TextkomenteChar"/>
    <w:uiPriority w:val="99"/>
    <w:semiHidden/>
    <w:unhideWhenUsed/>
    <w:rsid w:val="003A54ED"/>
    <w:rPr>
      <w:szCs w:val="20"/>
    </w:rPr>
  </w:style>
  <w:style w:type="character" w:customStyle="1" w:styleId="TextkomenteChar">
    <w:name w:val="Text komentáře Char"/>
    <w:basedOn w:val="Standardnpsmoodstavce"/>
    <w:link w:val="Textkomente"/>
    <w:uiPriority w:val="99"/>
    <w:semiHidden/>
    <w:rsid w:val="003A54ED"/>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3A54ED"/>
    <w:rPr>
      <w:b/>
      <w:bCs/>
    </w:rPr>
  </w:style>
  <w:style w:type="character" w:customStyle="1" w:styleId="PedmtkomenteChar">
    <w:name w:val="Předmět komentáře Char"/>
    <w:basedOn w:val="TextkomenteChar"/>
    <w:link w:val="Pedmtkomente"/>
    <w:uiPriority w:val="99"/>
    <w:semiHidden/>
    <w:rsid w:val="003A54ED"/>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3A54ED"/>
    <w:rPr>
      <w:rFonts w:asciiTheme="minorHAnsi" w:eastAsia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3A54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1796</Words>
  <Characters>10597</Characters>
  <Application>Microsoft Office Word</Application>
  <DocSecurity>0</DocSecurity>
  <Lines>88</Lines>
  <Paragraphs>24</Paragraphs>
  <ScaleCrop>false</ScaleCrop>
  <Company/>
  <LinksUpToDate>false</LinksUpToDate>
  <CharactersWithSpaces>12369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5</cp:revision>
  <dcterms:created xsi:type="dcterms:W3CDTF">2021-07-08T09:03:00Z</dcterms:created>
  <dcterms:modified xsi:type="dcterms:W3CDTF">2021-07-11T17:25:00Z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